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4214C0C9"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2230AA">
        <w:rPr>
          <w:rFonts w:ascii="Arial" w:eastAsia="Arial" w:hAnsi="Arial" w:cs="Arial"/>
          <w:b/>
        </w:rPr>
        <w:t>024-2026</w:t>
      </w:r>
    </w:p>
    <w:p w14:paraId="4898243B" w14:textId="063B9291"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4B2B0E">
        <w:rPr>
          <w:rFonts w:ascii="Arial" w:eastAsia="Arial" w:hAnsi="Arial" w:cs="Arial"/>
          <w:b/>
          <w:i/>
          <w:iCs/>
          <w:sz w:val="20"/>
          <w:szCs w:val="20"/>
        </w:rPr>
        <w:t>082-2026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5BE88F39"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046A60">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104D86" w:rsidRPr="003C2692">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4B2B0E">
        <w:rPr>
          <w:rFonts w:ascii="Arial" w:hAnsi="Arial" w:cs="Arial"/>
          <w:b/>
          <w:bCs/>
        </w:rPr>
        <w:t>AQUISIÇÃO DE TABLETS DESTINADOS AO USO ADMINISTRATIVO, PEDAGÓGICO E TECNOLÓGICO DA SECRETARIA MUNICIPAL DE EDUCAÇÃO DO MUNICÍPIO DE APORÁ – BA</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Default="00104D86" w:rsidP="00104D86">
      <w:pPr>
        <w:spacing w:after="0" w:line="276" w:lineRule="auto"/>
        <w:jc w:val="both"/>
        <w:rPr>
          <w:rFonts w:ascii="Arial" w:eastAsia="Arial" w:hAnsi="Arial" w:cs="Arial"/>
          <w:b/>
        </w:rPr>
      </w:pPr>
    </w:p>
    <w:p w14:paraId="19B21285" w14:textId="6BB65326" w:rsidR="001F4EFE" w:rsidRPr="0066221D" w:rsidRDefault="001F4EFE" w:rsidP="001F4EFE">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Pr>
          <w:rFonts w:ascii="Arial" w:eastAsia="Arial" w:hAnsi="Arial" w:cs="Arial"/>
          <w:b/>
        </w:rPr>
        <w:t>29</w:t>
      </w:r>
      <w:r w:rsidRPr="00995CAF">
        <w:rPr>
          <w:rFonts w:ascii="Arial" w:eastAsia="Arial" w:hAnsi="Arial" w:cs="Arial"/>
          <w:b/>
        </w:rPr>
        <w:t>/</w:t>
      </w:r>
      <w:r>
        <w:rPr>
          <w:rFonts w:ascii="Arial" w:eastAsia="Arial" w:hAnsi="Arial" w:cs="Arial"/>
          <w:b/>
        </w:rPr>
        <w:t>07</w:t>
      </w:r>
      <w:r w:rsidRPr="00995CAF">
        <w:rPr>
          <w:rFonts w:ascii="Arial" w:eastAsia="Arial" w:hAnsi="Arial" w:cs="Arial"/>
          <w:b/>
        </w:rPr>
        <w:t>/202</w:t>
      </w:r>
      <w:r>
        <w:rPr>
          <w:rFonts w:ascii="Arial" w:eastAsia="Arial" w:hAnsi="Arial" w:cs="Arial"/>
          <w:b/>
        </w:rPr>
        <w:t>6</w:t>
      </w:r>
      <w:r w:rsidRPr="00003952">
        <w:rPr>
          <w:rFonts w:ascii="Arial" w:eastAsia="Arial" w:hAnsi="Arial" w:cs="Arial"/>
          <w:bCs/>
        </w:rPr>
        <w:t xml:space="preserve"> às </w:t>
      </w:r>
      <w:r w:rsidR="0095271B">
        <w:rPr>
          <w:rFonts w:ascii="Arial" w:eastAsia="Arial" w:hAnsi="Arial" w:cs="Arial"/>
          <w:bCs/>
        </w:rPr>
        <w:t>11</w:t>
      </w:r>
      <w:r w:rsidRPr="00003952">
        <w:rPr>
          <w:rFonts w:ascii="Arial" w:eastAsia="Arial" w:hAnsi="Arial" w:cs="Arial"/>
          <w:bCs/>
        </w:rPr>
        <w:t xml:space="preserve">:00 horas do dia </w:t>
      </w:r>
      <w:r>
        <w:rPr>
          <w:rFonts w:ascii="Arial" w:eastAsia="Arial" w:hAnsi="Arial" w:cs="Arial"/>
          <w:b/>
          <w:u w:val="single"/>
        </w:rPr>
        <w:t>11/08/2026</w:t>
      </w:r>
      <w:r w:rsidRPr="00003952">
        <w:rPr>
          <w:rFonts w:ascii="Arial" w:eastAsia="Arial" w:hAnsi="Arial" w:cs="Arial"/>
          <w:bCs/>
        </w:rPr>
        <w:t>.</w:t>
      </w:r>
    </w:p>
    <w:p w14:paraId="5F7D3B4D" w14:textId="77777777" w:rsidR="001F4EFE" w:rsidRPr="0066221D" w:rsidRDefault="001F4EFE" w:rsidP="001F4EFE">
      <w:pPr>
        <w:spacing w:after="0" w:line="276" w:lineRule="auto"/>
        <w:jc w:val="both"/>
        <w:rPr>
          <w:rFonts w:ascii="Arial" w:eastAsia="Arial" w:hAnsi="Arial" w:cs="Arial"/>
          <w:b/>
        </w:rPr>
      </w:pPr>
    </w:p>
    <w:p w14:paraId="6329AF6A" w14:textId="1610B225" w:rsidR="00104D86" w:rsidRPr="0066221D" w:rsidRDefault="001F4EFE" w:rsidP="001F4EFE">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bookmarkStart w:id="4" w:name="_Hlk204109535"/>
      <w:r w:rsidRPr="00003952">
        <w:rPr>
          <w:rFonts w:ascii="Arial" w:eastAsia="Arial" w:hAnsi="Arial" w:cs="Arial"/>
          <w:b/>
          <w:u w:val="single"/>
        </w:rPr>
        <w:t xml:space="preserve">às </w:t>
      </w:r>
      <w:r w:rsidR="0095271B">
        <w:rPr>
          <w:rFonts w:ascii="Arial" w:eastAsia="Arial" w:hAnsi="Arial" w:cs="Arial"/>
          <w:b/>
          <w:u w:val="single"/>
        </w:rPr>
        <w:t>11</w:t>
      </w:r>
      <w:r w:rsidRPr="00003952">
        <w:rPr>
          <w:rFonts w:ascii="Arial" w:eastAsia="Arial" w:hAnsi="Arial" w:cs="Arial"/>
          <w:b/>
          <w:u w:val="single"/>
        </w:rPr>
        <w:t xml:space="preserve">:00 horas do dia </w:t>
      </w:r>
      <w:bookmarkEnd w:id="1"/>
      <w:bookmarkEnd w:id="2"/>
      <w:bookmarkEnd w:id="3"/>
      <w:bookmarkEnd w:id="4"/>
      <w:r>
        <w:rPr>
          <w:rFonts w:ascii="Arial" w:eastAsia="Arial" w:hAnsi="Arial" w:cs="Arial"/>
          <w:b/>
          <w:u w:val="single"/>
        </w:rPr>
        <w:t>11/08</w:t>
      </w:r>
      <w:r w:rsidRPr="00003952">
        <w:rPr>
          <w:rFonts w:ascii="Arial" w:eastAsia="Arial" w:hAnsi="Arial" w:cs="Arial"/>
          <w:b/>
          <w:u w:val="single"/>
        </w:rPr>
        <w:t>/</w:t>
      </w:r>
      <w:r>
        <w:rPr>
          <w:rFonts w:ascii="Arial" w:eastAsia="Arial" w:hAnsi="Arial" w:cs="Arial"/>
          <w:b/>
          <w:u w:val="single"/>
        </w:rPr>
        <w:t>2026</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66C39B91" w14:textId="77777777" w:rsidR="009C383F" w:rsidRDefault="009C383F" w:rsidP="00E0162A">
      <w:pPr>
        <w:spacing w:after="0" w:line="276" w:lineRule="auto"/>
        <w:ind w:right="-17"/>
        <w:jc w:val="both"/>
        <w:rPr>
          <w:rFonts w:ascii="Arial" w:hAnsi="Arial" w:cs="Arial"/>
        </w:rPr>
      </w:pPr>
    </w:p>
    <w:p w14:paraId="5AB6E211" w14:textId="77777777" w:rsidR="009C383F" w:rsidRDefault="009C383F" w:rsidP="00E0162A">
      <w:pPr>
        <w:spacing w:after="0" w:line="276" w:lineRule="auto"/>
        <w:ind w:right="-17"/>
        <w:jc w:val="both"/>
        <w:rPr>
          <w:rFonts w:ascii="Arial" w:hAnsi="Arial" w:cs="Arial"/>
        </w:rPr>
      </w:pPr>
    </w:p>
    <w:p w14:paraId="38B2CD78" w14:textId="5CFB3F5C"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lastRenderedPageBreak/>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18DAA500"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4B2B0E">
        <w:rPr>
          <w:rFonts w:ascii="Arial" w:hAnsi="Arial" w:cs="Arial"/>
          <w:b/>
          <w:bCs/>
        </w:rPr>
        <w:t>AQUISIÇÃO DE TABLETS DESTINADOS AO USO ADMINISTRATIVO, PEDAGÓGICO E TECNOLÓGICO DA SECRETARIA MUNICIPAL DE EDUCAÇÃO DO MUNICÍPIO DE APORÁ – BA</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2CC56549" w14:textId="77777777" w:rsidR="00050873" w:rsidRPr="00722557" w:rsidRDefault="00050873" w:rsidP="00050873">
      <w:pPr>
        <w:spacing w:after="0" w:line="240" w:lineRule="auto"/>
        <w:ind w:right="-1"/>
        <w:jc w:val="both"/>
        <w:rPr>
          <w:rFonts w:ascii="Arial" w:hAnsi="Arial" w:cs="Arial"/>
          <w:sz w:val="21"/>
          <w:szCs w:val="21"/>
        </w:rPr>
      </w:pPr>
      <w:r w:rsidRPr="00722557">
        <w:rPr>
          <w:rFonts w:ascii="Arial" w:hAnsi="Arial" w:cs="Arial"/>
          <w:sz w:val="21"/>
          <w:szCs w:val="21"/>
        </w:rPr>
        <w:t>Secretaria: 20400 - Sec. Mun. de Educação, Cult, Tur., Esporte e Lazer</w:t>
      </w:r>
    </w:p>
    <w:p w14:paraId="2BCB6AE0" w14:textId="77777777" w:rsidR="00050873" w:rsidRPr="00722557" w:rsidRDefault="00050873" w:rsidP="00050873">
      <w:pPr>
        <w:spacing w:after="0" w:line="240" w:lineRule="auto"/>
        <w:ind w:right="-1"/>
        <w:jc w:val="both"/>
        <w:rPr>
          <w:rFonts w:ascii="Arial" w:hAnsi="Arial" w:cs="Arial"/>
          <w:sz w:val="21"/>
          <w:szCs w:val="21"/>
        </w:rPr>
      </w:pPr>
      <w:r w:rsidRPr="00722557">
        <w:rPr>
          <w:rFonts w:ascii="Arial" w:hAnsi="Arial" w:cs="Arial"/>
          <w:sz w:val="21"/>
          <w:szCs w:val="21"/>
        </w:rPr>
        <w:t>Unidade: 02.04.01 - Sec. Municipal de Educação, Cultura, Turismo, Esporte e Lazer</w:t>
      </w:r>
    </w:p>
    <w:p w14:paraId="35CFE68C" w14:textId="77777777" w:rsidR="00050873" w:rsidRDefault="00050873" w:rsidP="00050873">
      <w:pPr>
        <w:spacing w:after="0" w:line="240" w:lineRule="auto"/>
        <w:ind w:left="2410" w:right="-1" w:hanging="2410"/>
        <w:jc w:val="both"/>
        <w:rPr>
          <w:rFonts w:ascii="Arial" w:hAnsi="Arial" w:cs="Arial"/>
          <w:sz w:val="21"/>
          <w:szCs w:val="21"/>
        </w:rPr>
      </w:pPr>
      <w:r w:rsidRPr="00722557">
        <w:rPr>
          <w:rFonts w:ascii="Arial" w:hAnsi="Arial" w:cs="Arial"/>
          <w:sz w:val="21"/>
          <w:szCs w:val="21"/>
        </w:rPr>
        <w:t>Projeto Atividade: 2.0</w:t>
      </w:r>
      <w:r>
        <w:rPr>
          <w:rFonts w:ascii="Arial" w:hAnsi="Arial" w:cs="Arial"/>
          <w:sz w:val="21"/>
          <w:szCs w:val="21"/>
        </w:rPr>
        <w:t>09 / 2.010 / 2.011 / 1.002 / 1.003</w:t>
      </w:r>
    </w:p>
    <w:p w14:paraId="03CC542B" w14:textId="77777777" w:rsidR="00050873" w:rsidRPr="00722557" w:rsidRDefault="00050873" w:rsidP="00050873">
      <w:pPr>
        <w:spacing w:after="0" w:line="240" w:lineRule="auto"/>
        <w:ind w:left="2410" w:right="-1" w:hanging="2410"/>
        <w:jc w:val="both"/>
        <w:rPr>
          <w:rFonts w:ascii="Arial" w:hAnsi="Arial" w:cs="Arial"/>
          <w:sz w:val="21"/>
          <w:szCs w:val="21"/>
        </w:rPr>
      </w:pPr>
      <w:r w:rsidRPr="00722557">
        <w:rPr>
          <w:rFonts w:ascii="Arial" w:hAnsi="Arial" w:cs="Arial"/>
          <w:sz w:val="21"/>
          <w:szCs w:val="21"/>
        </w:rPr>
        <w:t xml:space="preserve">Elemento: 3.3.9.0.30.00 – </w:t>
      </w:r>
      <w:r>
        <w:rPr>
          <w:rFonts w:ascii="Arial" w:hAnsi="Arial" w:cs="Arial"/>
          <w:sz w:val="21"/>
          <w:szCs w:val="21"/>
        </w:rPr>
        <w:t>4.4.90.52.00</w:t>
      </w:r>
    </w:p>
    <w:p w14:paraId="50C597CA" w14:textId="77777777" w:rsidR="00050873" w:rsidRPr="00722557" w:rsidRDefault="00050873" w:rsidP="00050873">
      <w:pPr>
        <w:spacing w:after="0" w:line="240" w:lineRule="auto"/>
        <w:ind w:right="-1"/>
        <w:jc w:val="both"/>
        <w:rPr>
          <w:rFonts w:ascii="Arial" w:hAnsi="Arial" w:cs="Arial"/>
          <w:sz w:val="21"/>
          <w:szCs w:val="21"/>
        </w:rPr>
      </w:pPr>
      <w:r w:rsidRPr="00722557">
        <w:rPr>
          <w:rFonts w:ascii="Arial" w:hAnsi="Arial" w:cs="Arial"/>
          <w:sz w:val="21"/>
          <w:szCs w:val="21"/>
        </w:rPr>
        <w:t xml:space="preserve">Fontes: 1550 </w:t>
      </w:r>
      <w:r>
        <w:rPr>
          <w:rFonts w:ascii="Arial" w:hAnsi="Arial" w:cs="Arial"/>
          <w:sz w:val="21"/>
          <w:szCs w:val="21"/>
        </w:rPr>
        <w:t xml:space="preserve">/ </w:t>
      </w:r>
      <w:r w:rsidRPr="00722557">
        <w:rPr>
          <w:rFonts w:ascii="Arial" w:hAnsi="Arial" w:cs="Arial"/>
          <w:sz w:val="21"/>
          <w:szCs w:val="21"/>
        </w:rPr>
        <w:t>1552</w:t>
      </w:r>
      <w:r>
        <w:rPr>
          <w:rFonts w:ascii="Arial" w:hAnsi="Arial" w:cs="Arial"/>
          <w:sz w:val="21"/>
          <w:szCs w:val="21"/>
        </w:rPr>
        <w:t xml:space="preserve"> / </w:t>
      </w:r>
      <w:r w:rsidRPr="00E10548">
        <w:rPr>
          <w:rFonts w:ascii="Arial" w:hAnsi="Arial" w:cs="Arial"/>
          <w:sz w:val="21"/>
          <w:szCs w:val="21"/>
        </w:rPr>
        <w:t>1540</w:t>
      </w:r>
      <w:r>
        <w:rPr>
          <w:rFonts w:ascii="Arial" w:hAnsi="Arial" w:cs="Arial"/>
          <w:sz w:val="21"/>
          <w:szCs w:val="21"/>
        </w:rPr>
        <w:t xml:space="preserve"> </w:t>
      </w:r>
      <w:r w:rsidRPr="00E10548">
        <w:rPr>
          <w:rFonts w:ascii="Arial" w:hAnsi="Arial" w:cs="Arial"/>
          <w:sz w:val="21"/>
          <w:szCs w:val="21"/>
        </w:rPr>
        <w:t>/</w:t>
      </w:r>
      <w:r>
        <w:rPr>
          <w:rFonts w:ascii="Arial" w:hAnsi="Arial" w:cs="Arial"/>
          <w:sz w:val="21"/>
          <w:szCs w:val="21"/>
        </w:rPr>
        <w:t xml:space="preserve"> </w:t>
      </w:r>
      <w:r w:rsidRPr="00E10548">
        <w:rPr>
          <w:rFonts w:ascii="Arial" w:hAnsi="Arial" w:cs="Arial"/>
          <w:sz w:val="21"/>
          <w:szCs w:val="21"/>
        </w:rPr>
        <w:t>1541</w:t>
      </w:r>
      <w:r>
        <w:rPr>
          <w:rFonts w:ascii="Arial" w:hAnsi="Arial" w:cs="Arial"/>
          <w:sz w:val="21"/>
          <w:szCs w:val="21"/>
        </w:rPr>
        <w:t xml:space="preserve"> </w:t>
      </w:r>
      <w:r w:rsidRPr="00E10548">
        <w:rPr>
          <w:rFonts w:ascii="Arial" w:hAnsi="Arial" w:cs="Arial"/>
          <w:sz w:val="21"/>
          <w:szCs w:val="21"/>
        </w:rPr>
        <w:t>/</w:t>
      </w:r>
      <w:r>
        <w:rPr>
          <w:rFonts w:ascii="Arial" w:hAnsi="Arial" w:cs="Arial"/>
          <w:sz w:val="21"/>
          <w:szCs w:val="21"/>
        </w:rPr>
        <w:t xml:space="preserve"> 1542 / </w:t>
      </w:r>
      <w:r w:rsidRPr="00E10548">
        <w:rPr>
          <w:rFonts w:ascii="Arial" w:hAnsi="Arial" w:cs="Arial"/>
          <w:sz w:val="21"/>
          <w:szCs w:val="21"/>
        </w:rPr>
        <w:t>1550</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54349E">
      <w:pPr>
        <w:numPr>
          <w:ilvl w:val="1"/>
          <w:numId w:val="14"/>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54349E">
      <w:pPr>
        <w:numPr>
          <w:ilvl w:val="1"/>
          <w:numId w:val="1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54349E">
      <w:pPr>
        <w:numPr>
          <w:ilvl w:val="2"/>
          <w:numId w:val="14"/>
        </w:numPr>
        <w:spacing w:after="0" w:line="276" w:lineRule="auto"/>
        <w:ind w:left="0" w:firstLine="0"/>
        <w:jc w:val="both"/>
        <w:rPr>
          <w:rFonts w:ascii="Arial" w:hAnsi="Arial" w:cs="Arial"/>
        </w:rPr>
      </w:pPr>
      <w:r w:rsidRPr="0066221D">
        <w:rPr>
          <w:rFonts w:ascii="Arial" w:eastAsia="Arial" w:hAnsi="Arial" w:cs="Arial"/>
        </w:rPr>
        <w:lastRenderedPageBreak/>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54349E">
      <w:pPr>
        <w:pStyle w:val="PargrafodaLista"/>
        <w:numPr>
          <w:ilvl w:val="1"/>
          <w:numId w:val="24"/>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5" w:name="_heading=h.gjdgxs" w:colFirst="0" w:colLast="0"/>
      <w:bookmarkEnd w:id="5"/>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w:t>
      </w:r>
      <w:r w:rsidRPr="0066221D">
        <w:rPr>
          <w:rFonts w:ascii="Arial" w:eastAsia="Arial" w:hAnsi="Arial" w:cs="Arial"/>
        </w:rPr>
        <w:lastRenderedPageBreak/>
        <w:t>deles seja cônjuge, companheiro ou parente em linha reta, colateral ou por afinidade, até o terceiro grau;</w:t>
      </w:r>
    </w:p>
    <w:p w14:paraId="3C051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6" w:name="_heading=h.30j0zll" w:colFirst="0" w:colLast="0"/>
      <w:bookmarkEnd w:id="6"/>
    </w:p>
    <w:p w14:paraId="5EFC9D98" w14:textId="0B4BB3EA"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lastRenderedPageBreak/>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bookmarkStart w:id="7" w:name="_heading=h.1fob9te" w:colFirst="0" w:colLast="0"/>
      <w:bookmarkEnd w:id="7"/>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8" w:name="_heading=h.3znysh7" w:colFirst="0" w:colLast="0"/>
      <w:bookmarkEnd w:id="8"/>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76D3DF95" w:rsidR="00AD7F60" w:rsidRPr="009C383F" w:rsidRDefault="00F17014"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e Marca</w:t>
      </w:r>
      <w:r w:rsidR="00050873">
        <w:rPr>
          <w:rFonts w:ascii="Arial" w:eastAsia="Arial" w:hAnsi="Arial" w:cs="Arial"/>
          <w:b/>
          <w:bCs/>
        </w:rPr>
        <w:t>/Modelo</w:t>
      </w:r>
      <w:r w:rsidR="002E605D">
        <w:rPr>
          <w:rFonts w:ascii="Arial" w:eastAsia="Arial" w:hAnsi="Arial" w:cs="Arial"/>
          <w:b/>
          <w:bCs/>
        </w:rPr>
        <w:t xml:space="preserve"> </w:t>
      </w:r>
      <w:r w:rsidR="003C2692">
        <w:rPr>
          <w:rFonts w:ascii="Arial" w:eastAsia="Arial" w:hAnsi="Arial" w:cs="Arial"/>
          <w:b/>
          <w:bCs/>
        </w:rPr>
        <w:t xml:space="preserve">para </w:t>
      </w:r>
      <w:proofErr w:type="gramStart"/>
      <w:r w:rsidR="003C2692">
        <w:rPr>
          <w:rFonts w:ascii="Arial" w:eastAsia="Arial" w:hAnsi="Arial" w:cs="Arial"/>
          <w:b/>
          <w:bCs/>
        </w:rPr>
        <w:t>todos</w:t>
      </w:r>
      <w:r w:rsidR="00AD7F60" w:rsidRPr="0066221D">
        <w:rPr>
          <w:rFonts w:ascii="Arial" w:eastAsia="Arial" w:hAnsi="Arial" w:cs="Arial"/>
          <w:b/>
          <w:bCs/>
        </w:rPr>
        <w:t xml:space="preserve"> ite</w:t>
      </w:r>
      <w:r w:rsidR="00A132B7" w:rsidRPr="0066221D">
        <w:rPr>
          <w:rFonts w:ascii="Arial" w:eastAsia="Arial" w:hAnsi="Arial" w:cs="Arial"/>
          <w:b/>
          <w:bCs/>
        </w:rPr>
        <w:t>ns</w:t>
      </w:r>
      <w:proofErr w:type="gramEnd"/>
      <w:r w:rsidR="003C2692">
        <w:rPr>
          <w:rFonts w:ascii="Arial" w:eastAsia="Arial" w:hAnsi="Arial" w:cs="Arial"/>
          <w:b/>
          <w:bCs/>
        </w:rPr>
        <w:t xml:space="preserve"> do lote</w:t>
      </w:r>
      <w:r w:rsidR="00AD7F60" w:rsidRPr="0066221D">
        <w:rPr>
          <w:rFonts w:ascii="Arial" w:eastAsia="Arial" w:hAnsi="Arial" w:cs="Arial"/>
          <w:b/>
          <w:bCs/>
        </w:rPr>
        <w:t>.</w:t>
      </w:r>
    </w:p>
    <w:p w14:paraId="0E06FAFE" w14:textId="408CF669" w:rsidR="00AD7F60" w:rsidRPr="0066221D" w:rsidRDefault="00AD7F60"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9" w:name="_heading=h.2et92p0" w:colFirst="0" w:colLast="0"/>
      <w:bookmarkEnd w:id="9"/>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lastRenderedPageBreak/>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54349E">
      <w:pPr>
        <w:numPr>
          <w:ilvl w:val="1"/>
          <w:numId w:val="24"/>
        </w:numPr>
        <w:spacing w:after="0" w:line="276" w:lineRule="auto"/>
        <w:ind w:left="0" w:firstLine="0"/>
        <w:jc w:val="both"/>
        <w:rPr>
          <w:rFonts w:ascii="Arial" w:hAnsi="Arial" w:cs="Arial"/>
        </w:rPr>
      </w:pPr>
      <w:bookmarkStart w:id="10" w:name="_heading=h.tyjcwt" w:colFirst="0" w:colLast="0"/>
      <w:bookmarkEnd w:id="10"/>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54349E">
      <w:pPr>
        <w:numPr>
          <w:ilvl w:val="2"/>
          <w:numId w:val="24"/>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lastRenderedPageBreak/>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O proponente que encaminhar o valor inicial de sua proposta manifestadamente inexequível, caso </w:t>
      </w:r>
      <w:proofErr w:type="gramStart"/>
      <w:r w:rsidRPr="005711C1">
        <w:rPr>
          <w:rFonts w:ascii="Arial" w:hAnsi="Arial" w:cs="Arial"/>
        </w:rPr>
        <w:t>o mesmo</w:t>
      </w:r>
      <w:proofErr w:type="gramEnd"/>
      <w:r w:rsidRPr="005711C1">
        <w:rPr>
          <w:rFonts w:ascii="Arial" w:hAnsi="Arial" w:cs="Arial"/>
        </w:rPr>
        <w:t xml:space="preserve">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proofErr w:type="gramStart"/>
      <w:r w:rsidRPr="005711C1">
        <w:rPr>
          <w:rFonts w:ascii="Arial" w:hAnsi="Arial" w:cs="Arial"/>
        </w:rPr>
        <w:t>pré</w:t>
      </w:r>
      <w:proofErr w:type="spellEnd"/>
      <w:r w:rsidRPr="005711C1">
        <w:rPr>
          <w:rFonts w:ascii="Arial" w:hAnsi="Arial" w:cs="Arial"/>
        </w:rPr>
        <w:t xml:space="preserve"> estabelecidos</w:t>
      </w:r>
      <w:proofErr w:type="gramEnd"/>
      <w:r w:rsidRPr="005711C1">
        <w:rPr>
          <w:rFonts w:ascii="Arial" w:hAnsi="Arial" w:cs="Arial"/>
        </w:rPr>
        <w:t xml:space="preserve"> pelo PREGOEIRO via sistema.</w:t>
      </w:r>
    </w:p>
    <w:p w14:paraId="7AC8820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 xml:space="preserve">A etapa de lances da sessão pública terá duração inicial de quinze minutos. Após esse prazo, o sistema encaminhará aviso de fechamento iminente dos lances, após o que transcorrerá o </w:t>
      </w:r>
      <w:proofErr w:type="gramStart"/>
      <w:r w:rsidRPr="005711C1">
        <w:rPr>
          <w:rFonts w:ascii="Arial" w:hAnsi="Arial" w:cs="Arial"/>
        </w:rPr>
        <w:t>período de tempo</w:t>
      </w:r>
      <w:proofErr w:type="gramEnd"/>
      <w:r w:rsidRPr="005711C1">
        <w:rPr>
          <w:rFonts w:ascii="Arial" w:hAnsi="Arial" w:cs="Arial"/>
        </w:rPr>
        <w:t xml:space="preserve"> de até dez minutos, aleatoriamente determinado, findo o qual será automaticamente encerrada a recepção de lances.</w:t>
      </w:r>
    </w:p>
    <w:p w14:paraId="008939A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lastRenderedPageBreak/>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54349E">
      <w:pPr>
        <w:pStyle w:val="PargrafodaLista"/>
        <w:keepNext/>
        <w:keepLines/>
        <w:numPr>
          <w:ilvl w:val="0"/>
          <w:numId w:val="37"/>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Entende-se como empate àquelas situações em que as propostas apresentadas pelas Microempresas e Empresas de Pequeno Porte sejam iguais ou até 5% (cinco por cento) superiores a proposta </w:t>
      </w:r>
      <w:proofErr w:type="gramStart"/>
      <w:r w:rsidRPr="001F767D">
        <w:rPr>
          <w:rFonts w:ascii="Arial" w:hAnsi="Arial" w:cs="Arial"/>
        </w:rPr>
        <w:t>melhor</w:t>
      </w:r>
      <w:proofErr w:type="gramEnd"/>
      <w:r w:rsidRPr="001F767D">
        <w:rPr>
          <w:rFonts w:ascii="Arial" w:hAnsi="Arial" w:cs="Arial"/>
        </w:rPr>
        <w:t xml:space="preserve">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A </w:t>
      </w:r>
      <w:proofErr w:type="gramStart"/>
      <w:r w:rsidRPr="001F767D">
        <w:rPr>
          <w:rFonts w:ascii="Arial" w:hAnsi="Arial" w:cs="Arial"/>
        </w:rPr>
        <w:t>melhor</w:t>
      </w:r>
      <w:proofErr w:type="gramEnd"/>
      <w:r w:rsidRPr="001F767D">
        <w:rPr>
          <w:rFonts w:ascii="Arial" w:hAnsi="Arial" w:cs="Arial"/>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54349E">
      <w:pPr>
        <w:pStyle w:val="PargrafodaLista"/>
        <w:keepNext/>
        <w:keepLines/>
        <w:numPr>
          <w:ilvl w:val="0"/>
          <w:numId w:val="38"/>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w:t>
      </w:r>
      <w:proofErr w:type="gramStart"/>
      <w:r w:rsidRPr="003D36FD">
        <w:rPr>
          <w:rFonts w:ascii="Arial" w:hAnsi="Arial" w:cs="Arial"/>
        </w:rPr>
        <w:t>melhor</w:t>
      </w:r>
      <w:proofErr w:type="gramEnd"/>
      <w:r w:rsidRPr="003D36FD">
        <w:rPr>
          <w:rFonts w:ascii="Arial" w:hAnsi="Arial" w:cs="Arial"/>
        </w:rPr>
        <w:t xml:space="preserve">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54349E">
      <w:pPr>
        <w:pStyle w:val="PargrafodaLista"/>
        <w:numPr>
          <w:ilvl w:val="1"/>
          <w:numId w:val="24"/>
        </w:numPr>
        <w:spacing w:after="0" w:line="276" w:lineRule="auto"/>
        <w:ind w:left="0" w:firstLine="0"/>
        <w:jc w:val="both"/>
        <w:rPr>
          <w:rFonts w:ascii="Arial" w:hAnsi="Arial" w:cs="Arial"/>
        </w:rPr>
      </w:pPr>
      <w:bookmarkStart w:id="11" w:name="bookmark=id.lnxbz9" w:colFirst="0" w:colLast="0"/>
      <w:bookmarkStart w:id="12" w:name="_heading=h.35nkun2" w:colFirst="0" w:colLast="0"/>
      <w:bookmarkEnd w:id="11"/>
      <w:bookmarkEnd w:id="12"/>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w:t>
      </w:r>
      <w:proofErr w:type="gramStart"/>
      <w:r w:rsidRPr="0066221D">
        <w:rPr>
          <w:rFonts w:ascii="Arial" w:eastAsia="Arial" w:hAnsi="Arial" w:cs="Arial"/>
        </w:rPr>
        <w:t>e também</w:t>
      </w:r>
      <w:proofErr w:type="gramEnd"/>
      <w:r w:rsidRPr="0066221D">
        <w:rPr>
          <w:rFonts w:ascii="Arial" w:eastAsia="Arial" w:hAnsi="Arial" w:cs="Arial"/>
        </w:rPr>
        <w:t xml:space="preserve">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13" w:name="_heading=h.1ksv4uv" w:colFirst="0" w:colLast="0"/>
      <w:bookmarkEnd w:id="13"/>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54349E">
      <w:pPr>
        <w:numPr>
          <w:ilvl w:val="1"/>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w:t>
      </w:r>
      <w:proofErr w:type="gramStart"/>
      <w:r w:rsidRPr="0066221D">
        <w:rPr>
          <w:rFonts w:ascii="Arial" w:eastAsia="Arial" w:hAnsi="Arial" w:cs="Arial"/>
        </w:rPr>
        <w:t>e também</w:t>
      </w:r>
      <w:proofErr w:type="gramEnd"/>
      <w:r w:rsidRPr="0066221D">
        <w:rPr>
          <w:rFonts w:ascii="Arial" w:eastAsia="Arial" w:hAnsi="Arial" w:cs="Arial"/>
        </w:rPr>
        <w:t xml:space="preserve">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 xml:space="preserve">Havendo necessidade, o Pregoeiro suspenderá a sessão, informando no “chat” a nova data e horário para a continuidade </w:t>
      </w:r>
      <w:proofErr w:type="gramStart"/>
      <w:r w:rsidRPr="0066221D">
        <w:rPr>
          <w:rFonts w:ascii="Arial" w:eastAsia="Arial" w:hAnsi="Arial" w:cs="Arial"/>
        </w:rPr>
        <w:t>da mesma</w:t>
      </w:r>
      <w:proofErr w:type="gramEnd"/>
      <w:r w:rsidRPr="0066221D">
        <w:rPr>
          <w:rFonts w:ascii="Arial" w:eastAsia="Arial" w:hAnsi="Arial" w:cs="Arial"/>
        </w:rPr>
        <w:t>.</w:t>
      </w:r>
    </w:p>
    <w:p w14:paraId="3F0CFB3C"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54349E">
      <w:pPr>
        <w:numPr>
          <w:ilvl w:val="1"/>
          <w:numId w:val="23"/>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54349E">
      <w:pPr>
        <w:pStyle w:val="PargrafodaLista"/>
        <w:keepNext/>
        <w:keepLines/>
        <w:numPr>
          <w:ilvl w:val="0"/>
          <w:numId w:val="23"/>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54349E">
      <w:pPr>
        <w:pStyle w:val="PargrafodaLista"/>
        <w:keepNext/>
        <w:keepLines/>
        <w:numPr>
          <w:ilvl w:val="0"/>
          <w:numId w:val="34"/>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 xml:space="preserve">PARA INSERÇÃO DOS DOCUMENTOS DE HABILITAÇÃO PARA QUE </w:t>
      </w:r>
      <w:proofErr w:type="gramStart"/>
      <w:r w:rsidRPr="00FD64B8">
        <w:rPr>
          <w:rFonts w:ascii="Arial" w:eastAsia="Arial" w:hAnsi="Arial" w:cs="Arial"/>
          <w:b/>
        </w:rPr>
        <w:t>OS MESMOS</w:t>
      </w:r>
      <w:proofErr w:type="gramEnd"/>
      <w:r w:rsidRPr="00FD64B8">
        <w:rPr>
          <w:rFonts w:ascii="Arial" w:eastAsia="Arial" w:hAnsi="Arial" w:cs="Arial"/>
          <w:b/>
        </w:rPr>
        <w:t xml:space="preserve">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54349E">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54349E">
      <w:pPr>
        <w:pStyle w:val="PargrafodaLista"/>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54349E">
      <w:pPr>
        <w:pStyle w:val="PargrafodaLista"/>
        <w:numPr>
          <w:ilvl w:val="1"/>
          <w:numId w:val="33"/>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4" w:name="_heading=h.44sinio" w:colFirst="0" w:colLast="0"/>
      <w:bookmarkEnd w:id="14"/>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54349E">
      <w:pPr>
        <w:widowControl w:val="0"/>
        <w:numPr>
          <w:ilvl w:val="1"/>
          <w:numId w:val="33"/>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54349E">
      <w:pPr>
        <w:numPr>
          <w:ilvl w:val="1"/>
          <w:numId w:val="33"/>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9B01B9D" w14:textId="77777777" w:rsidR="002E605D" w:rsidRDefault="00DE7666" w:rsidP="00E0162A">
      <w:pPr>
        <w:numPr>
          <w:ilvl w:val="2"/>
          <w:numId w:val="33"/>
        </w:numPr>
        <w:tabs>
          <w:tab w:val="left" w:pos="709"/>
        </w:tabs>
        <w:spacing w:after="0" w:line="276" w:lineRule="auto"/>
        <w:ind w:left="0" w:firstLine="0"/>
        <w:jc w:val="both"/>
        <w:rPr>
          <w:rFonts w:ascii="Arial" w:eastAsia="Arial" w:hAnsi="Arial" w:cs="Arial"/>
        </w:rPr>
      </w:pPr>
      <w:bookmarkStart w:id="15" w:name="_heading=h.2jxsxqh" w:colFirst="0" w:colLast="0"/>
      <w:bookmarkEnd w:id="15"/>
      <w:r w:rsidRPr="0066221D">
        <w:rPr>
          <w:rFonts w:ascii="Arial" w:eastAsia="Arial" w:hAnsi="Arial" w:cs="Arial"/>
        </w:rPr>
        <w:t xml:space="preserve"> </w:t>
      </w:r>
      <w:bookmarkStart w:id="16" w:name="_Hlk160022338"/>
      <w:r w:rsidR="00AD7F60" w:rsidRPr="0066221D">
        <w:rPr>
          <w:rFonts w:ascii="Arial" w:eastAsia="Arial" w:hAnsi="Arial" w:cs="Arial"/>
        </w:rPr>
        <w:t>Certidão negativa de falência expedida pelo distribuidor da sede do licitante</w:t>
      </w:r>
      <w:bookmarkEnd w:id="16"/>
      <w:r w:rsidR="009C383F">
        <w:rPr>
          <w:rFonts w:ascii="Arial" w:eastAsia="Arial" w:hAnsi="Arial" w:cs="Arial"/>
        </w:rPr>
        <w:t>, emitida nos últimos 30 dias</w:t>
      </w:r>
      <w:r w:rsidR="00AD7F60" w:rsidRPr="0066221D">
        <w:rPr>
          <w:rFonts w:ascii="Arial" w:eastAsia="Arial" w:hAnsi="Arial" w:cs="Arial"/>
        </w:rPr>
        <w:t>;</w:t>
      </w:r>
    </w:p>
    <w:p w14:paraId="405E071E" w14:textId="77777777" w:rsidR="002E605D" w:rsidRDefault="002E605D" w:rsidP="002E605D">
      <w:pPr>
        <w:tabs>
          <w:tab w:val="left" w:pos="709"/>
        </w:tabs>
        <w:spacing w:after="0" w:line="276" w:lineRule="auto"/>
        <w:jc w:val="both"/>
        <w:rPr>
          <w:rFonts w:ascii="Arial" w:eastAsia="Arial" w:hAnsi="Arial" w:cs="Arial"/>
        </w:rPr>
      </w:pPr>
    </w:p>
    <w:p w14:paraId="77590165" w14:textId="642025FB" w:rsidR="00AD7F60" w:rsidRDefault="002E605D" w:rsidP="00E0162A">
      <w:pPr>
        <w:numPr>
          <w:ilvl w:val="2"/>
          <w:numId w:val="33"/>
        </w:numPr>
        <w:tabs>
          <w:tab w:val="left" w:pos="709"/>
        </w:tabs>
        <w:spacing w:after="0" w:line="276" w:lineRule="auto"/>
        <w:ind w:left="0" w:firstLine="0"/>
        <w:jc w:val="both"/>
        <w:rPr>
          <w:rFonts w:ascii="Arial" w:eastAsia="Arial" w:hAnsi="Arial" w:cs="Arial"/>
        </w:rPr>
      </w:pPr>
      <w:r w:rsidRPr="002E605D">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327BD036" w14:textId="77777777" w:rsidR="002E605D" w:rsidRPr="002E605D" w:rsidRDefault="002E605D" w:rsidP="002E605D">
      <w:pPr>
        <w:tabs>
          <w:tab w:val="left" w:pos="709"/>
        </w:tabs>
        <w:spacing w:after="0" w:line="276" w:lineRule="auto"/>
        <w:jc w:val="both"/>
        <w:rPr>
          <w:rFonts w:ascii="Arial" w:eastAsia="Arial" w:hAnsi="Arial" w:cs="Arial"/>
        </w:rPr>
      </w:pPr>
    </w:p>
    <w:p w14:paraId="2C978930" w14:textId="051DE775"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2A2ED32A" w14:textId="77777777" w:rsidR="00995CAF" w:rsidRDefault="00AD7F60" w:rsidP="00995CAF">
      <w:pPr>
        <w:pStyle w:val="PargrafodaLista"/>
        <w:numPr>
          <w:ilvl w:val="2"/>
          <w:numId w:val="33"/>
        </w:numPr>
        <w:tabs>
          <w:tab w:val="left" w:pos="0"/>
        </w:tabs>
        <w:spacing w:after="0" w:line="276" w:lineRule="auto"/>
        <w:ind w:left="0" w:firstLine="0"/>
        <w:jc w:val="both"/>
        <w:rPr>
          <w:rFonts w:ascii="Arial" w:eastAsia="Arial" w:hAnsi="Arial" w:cs="Arial"/>
        </w:rPr>
      </w:pPr>
      <w:bookmarkStart w:id="17" w:name="_heading=h.3j2qqm3" w:colFirst="0" w:colLast="0"/>
      <w:bookmarkEnd w:id="17"/>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p>
    <w:p w14:paraId="54035310" w14:textId="77777777" w:rsidR="00995CAF" w:rsidRPr="00995CAF" w:rsidRDefault="00995CAF"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54349E">
      <w:pPr>
        <w:numPr>
          <w:ilvl w:val="1"/>
          <w:numId w:val="33"/>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0F108BBF" w14:textId="77777777" w:rsidR="00E6302C" w:rsidRPr="0066221D" w:rsidRDefault="00E6302C" w:rsidP="005926D7">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O registro previsto na Lei n. 5.764/71, art. 107;</w:t>
      </w:r>
    </w:p>
    <w:p w14:paraId="2EA9FCD0"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Caso a proposta mais vantajosa seja ofertada por microempresa, empresa de pequeno porte ou sociedade cooperativa equiparada, e uma vez constatada a existência de alguma restrição no que tange à regularidade fiscal e trabalhista, </w:t>
      </w:r>
      <w:proofErr w:type="gramStart"/>
      <w:r w:rsidRPr="0066221D">
        <w:rPr>
          <w:rFonts w:ascii="Arial" w:eastAsia="Arial" w:hAnsi="Arial" w:cs="Arial"/>
        </w:rPr>
        <w:t>a mesma</w:t>
      </w:r>
      <w:proofErr w:type="gramEnd"/>
      <w:r w:rsidRPr="0066221D">
        <w:rPr>
          <w:rFonts w:ascii="Arial" w:eastAsia="Arial" w:hAnsi="Arial" w:cs="Arial"/>
        </w:rPr>
        <w:t xml:space="preserve">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 xml:space="preserve">Havendo necessidade de analisar minuciosamente os documentos exigidos, o Pregoeiro suspenderá a sessão, informando no “chat” a nova data e horário para a continuidade </w:t>
      </w:r>
      <w:proofErr w:type="gramStart"/>
      <w:r w:rsidRPr="0066221D">
        <w:rPr>
          <w:rFonts w:ascii="Arial" w:eastAsia="Arial" w:hAnsi="Arial" w:cs="Arial"/>
          <w:b/>
          <w:bCs/>
        </w:rPr>
        <w:t>da mesma</w:t>
      </w:r>
      <w:proofErr w:type="gramEnd"/>
      <w:r w:rsidRPr="0066221D">
        <w:rPr>
          <w:rFonts w:ascii="Arial" w:eastAsia="Arial" w:hAnsi="Arial" w:cs="Arial"/>
        </w:rPr>
        <w:t>.</w:t>
      </w:r>
    </w:p>
    <w:p w14:paraId="7C2FE8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54349E">
      <w:pPr>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54349E">
      <w:pPr>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w:t>
      </w:r>
      <w:proofErr w:type="gramStart"/>
      <w:r w:rsidRPr="0066221D">
        <w:rPr>
          <w:rFonts w:ascii="Arial" w:eastAsia="Arial" w:hAnsi="Arial" w:cs="Arial"/>
        </w:rPr>
        <w:t>melhor</w:t>
      </w:r>
      <w:proofErr w:type="gramEnd"/>
      <w:r w:rsidRPr="0066221D">
        <w:rPr>
          <w:rFonts w:ascii="Arial" w:eastAsia="Arial" w:hAnsi="Arial" w:cs="Arial"/>
        </w:rPr>
        <w:t xml:space="preserve">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lastRenderedPageBreak/>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xml:space="preserve">), </w:t>
      </w:r>
      <w:r w:rsidRPr="00255C80">
        <w:rPr>
          <w:rFonts w:ascii="Arial" w:hAnsi="Arial" w:cs="Arial"/>
        </w:rPr>
        <w:lastRenderedPageBreak/>
        <w:t>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8" w:name="_Hlk158150018"/>
    </w:p>
    <w:p w14:paraId="71613217"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19" w:name="_heading=h.2xcytpi" w:colFirst="0" w:colLast="0"/>
      <w:bookmarkEnd w:id="19"/>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0" w:name="_heading=h.1ci93xb" w:colFirst="0" w:colLast="0"/>
      <w:bookmarkEnd w:id="20"/>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deixar de apresentar amostra;</w:t>
      </w:r>
    </w:p>
    <w:p w14:paraId="48578F4E"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1" w:name="_heading=h.3whwml4" w:colFirst="0" w:colLast="0"/>
      <w:bookmarkEnd w:id="21"/>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2" w:name="_heading=h.2bn6wsx" w:colFirst="0" w:colLast="0"/>
      <w:bookmarkEnd w:id="22"/>
      <w:r w:rsidRPr="0066221D">
        <w:rPr>
          <w:rFonts w:ascii="Arial" w:eastAsia="Arial" w:hAnsi="Arial" w:cs="Arial"/>
        </w:rPr>
        <w:t>praticar atos ilícitos com vistas a frustrar os objetivos da licitação</w:t>
      </w:r>
    </w:p>
    <w:p w14:paraId="6CB32D24"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3" w:name="_heading=h.qsh70q" w:colFirst="0" w:colLast="0"/>
      <w:bookmarkEnd w:id="23"/>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54349E">
      <w:pPr>
        <w:numPr>
          <w:ilvl w:val="1"/>
          <w:numId w:val="33"/>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24" w:name="_heading=h.3as4poj" w:colFirst="0" w:colLast="0"/>
      <w:bookmarkEnd w:id="24"/>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54349E">
      <w:pPr>
        <w:numPr>
          <w:ilvl w:val="1"/>
          <w:numId w:val="33"/>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8"/>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lastRenderedPageBreak/>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proofErr w:type="gramStart"/>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w:t>
      </w:r>
      <w:proofErr w:type="gramEnd"/>
      <w:r w:rsidR="009C383F" w:rsidRPr="0066221D">
        <w:rPr>
          <w:rFonts w:ascii="Arial" w:eastAsia="Arial" w:hAnsi="Arial" w:cs="Arial"/>
        </w:rPr>
        <w:t xml:space="preserve">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54349E">
      <w:pPr>
        <w:pStyle w:val="PargrafodaLista"/>
        <w:numPr>
          <w:ilvl w:val="0"/>
          <w:numId w:val="33"/>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66221D" w:rsidRDefault="00AD7F60" w:rsidP="0054349E">
      <w:pPr>
        <w:numPr>
          <w:ilvl w:val="2"/>
          <w:numId w:val="33"/>
        </w:numPr>
        <w:tabs>
          <w:tab w:val="left" w:pos="851"/>
        </w:tabs>
        <w:spacing w:after="0" w:line="276" w:lineRule="auto"/>
        <w:jc w:val="both"/>
        <w:rPr>
          <w:rFonts w:ascii="Arial" w:eastAsia="Arial" w:hAnsi="Arial" w:cs="Arial"/>
        </w:rPr>
      </w:pPr>
      <w:r w:rsidRPr="0066221D">
        <w:rPr>
          <w:rFonts w:ascii="Arial" w:eastAsia="Arial" w:hAnsi="Arial" w:cs="Arial"/>
        </w:rPr>
        <w:t>ANEXO I - Termo de Referência</w:t>
      </w:r>
    </w:p>
    <w:p w14:paraId="3E9A1914" w14:textId="77777777" w:rsidR="00AD7F60" w:rsidRPr="0066221D" w:rsidRDefault="00AD7F60" w:rsidP="0054349E">
      <w:pPr>
        <w:numPr>
          <w:ilvl w:val="2"/>
          <w:numId w:val="33"/>
        </w:numPr>
        <w:tabs>
          <w:tab w:val="left" w:pos="851"/>
        </w:tabs>
        <w:spacing w:after="0" w:line="276" w:lineRule="auto"/>
        <w:jc w:val="both"/>
        <w:rPr>
          <w:rFonts w:ascii="Arial" w:eastAsia="Arial" w:hAnsi="Arial" w:cs="Arial"/>
        </w:rPr>
      </w:pPr>
      <w:r w:rsidRPr="0066221D">
        <w:rPr>
          <w:rFonts w:ascii="Arial" w:eastAsia="Arial" w:hAnsi="Arial" w:cs="Arial"/>
        </w:rPr>
        <w:t>ANEXO II - Modelo de Proposta de Preço</w:t>
      </w:r>
    </w:p>
    <w:p w14:paraId="5B8F9E15" w14:textId="4735EDCB" w:rsidR="00AD7F60" w:rsidRPr="0066221D" w:rsidRDefault="00AD7F60" w:rsidP="0054349E">
      <w:pPr>
        <w:numPr>
          <w:ilvl w:val="2"/>
          <w:numId w:val="33"/>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III</w:t>
      </w:r>
      <w:r w:rsidR="00E216BA" w:rsidRPr="0066221D">
        <w:rPr>
          <w:rFonts w:ascii="Arial" w:eastAsia="Arial" w:hAnsi="Arial" w:cs="Arial"/>
        </w:rPr>
        <w:t xml:space="preserve"> </w:t>
      </w:r>
      <w:r w:rsidRPr="0066221D">
        <w:rPr>
          <w:rFonts w:ascii="Arial" w:eastAsia="Arial" w:hAnsi="Arial" w:cs="Arial"/>
        </w:rPr>
        <w:t>- Modelo de declaração de cumprimento dos requisitos de habilitação (art. 63, inciso I, da Lei 14.133/2021).</w:t>
      </w:r>
    </w:p>
    <w:p w14:paraId="2FB0840A" w14:textId="7AF06A6C"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w:t>
      </w:r>
      <w:r w:rsidRPr="0066221D">
        <w:rPr>
          <w:rFonts w:ascii="Arial" w:eastAsia="Arial" w:hAnsi="Arial" w:cs="Arial"/>
        </w:rPr>
        <w:t>V</w:t>
      </w:r>
      <w:r w:rsidR="00E216BA" w:rsidRPr="0066221D">
        <w:rPr>
          <w:rFonts w:ascii="Arial" w:eastAsia="Arial" w:hAnsi="Arial" w:cs="Arial"/>
        </w:rPr>
        <w:t xml:space="preserve"> </w:t>
      </w:r>
      <w:r w:rsidRPr="0066221D">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w:t>
      </w:r>
      <w:r w:rsidR="00E216BA" w:rsidRPr="0066221D">
        <w:rPr>
          <w:rFonts w:ascii="Arial" w:eastAsia="Arial" w:hAnsi="Arial" w:cs="Arial"/>
        </w:rPr>
        <w:t xml:space="preserve"> </w:t>
      </w:r>
      <w:r w:rsidRPr="0066221D">
        <w:rPr>
          <w:rFonts w:ascii="Arial" w:eastAsia="Arial" w:hAnsi="Arial" w:cs="Arial"/>
        </w:rPr>
        <w:t>- Modelo de declaração de microempresa e empresa de pequeno porte, ou cooperativa enquadrada no artigo 34 da Lei nº 11.488, de 2007.</w:t>
      </w:r>
    </w:p>
    <w:p w14:paraId="356A46F9" w14:textId="0D7FC4A5" w:rsidR="00E216BA"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w:t>
      </w:r>
      <w:r w:rsidR="00E216BA" w:rsidRPr="0066221D">
        <w:rPr>
          <w:rFonts w:ascii="Arial" w:eastAsia="Arial" w:hAnsi="Arial" w:cs="Arial"/>
        </w:rPr>
        <w:t xml:space="preserve"> </w:t>
      </w:r>
      <w:r w:rsidRPr="0066221D">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66221D" w:rsidRDefault="005F59E8" w:rsidP="0054349E">
      <w:pPr>
        <w:numPr>
          <w:ilvl w:val="2"/>
          <w:numId w:val="33"/>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CC1DB5" w:rsidRPr="0066221D">
        <w:rPr>
          <w:rFonts w:ascii="Arial" w:eastAsia="Arial" w:hAnsi="Arial" w:cs="Arial"/>
        </w:rPr>
        <w:t>VIII</w:t>
      </w:r>
      <w:r w:rsidRPr="0066221D">
        <w:rPr>
          <w:rFonts w:ascii="Arial" w:eastAsia="Arial" w:hAnsi="Arial" w:cs="Arial"/>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24DA3C8F"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050873">
        <w:rPr>
          <w:rFonts w:ascii="Arial" w:eastAsia="Arial" w:hAnsi="Arial" w:cs="Arial"/>
        </w:rPr>
        <w:t>27 de julho de 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5"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5"/>
    <w:p w14:paraId="27BFEC02" w14:textId="77777777" w:rsidR="00EF0119" w:rsidRDefault="00EF0119" w:rsidP="00EF0119">
      <w:pPr>
        <w:spacing w:after="0"/>
        <w:jc w:val="center"/>
        <w:rPr>
          <w:rFonts w:ascii="Arial" w:hAnsi="Arial" w:cs="Arial"/>
          <w:b/>
          <w:bCs/>
        </w:rPr>
      </w:pPr>
    </w:p>
    <w:p w14:paraId="01CE45A0" w14:textId="77777777" w:rsidR="00E6302C" w:rsidRDefault="00E6302C" w:rsidP="00EF0119">
      <w:pPr>
        <w:spacing w:after="0"/>
        <w:jc w:val="center"/>
        <w:rPr>
          <w:rFonts w:ascii="Arial" w:hAnsi="Arial" w:cs="Arial"/>
          <w:b/>
          <w:bCs/>
        </w:rPr>
      </w:pPr>
    </w:p>
    <w:p w14:paraId="16B3DB03" w14:textId="77777777" w:rsidR="00E6302C" w:rsidRDefault="00E6302C" w:rsidP="00EF0119">
      <w:pPr>
        <w:spacing w:after="0"/>
        <w:jc w:val="center"/>
        <w:rPr>
          <w:rFonts w:ascii="Arial" w:hAnsi="Arial" w:cs="Arial"/>
          <w:b/>
          <w:bCs/>
        </w:rPr>
      </w:pPr>
    </w:p>
    <w:p w14:paraId="659574C6" w14:textId="77777777" w:rsidR="00E6302C" w:rsidRDefault="00E6302C" w:rsidP="00EF0119">
      <w:pPr>
        <w:spacing w:after="0"/>
        <w:jc w:val="center"/>
        <w:rPr>
          <w:rFonts w:ascii="Arial" w:hAnsi="Arial" w:cs="Arial"/>
          <w:b/>
          <w:bCs/>
        </w:rPr>
      </w:pPr>
    </w:p>
    <w:p w14:paraId="1B92433B" w14:textId="77777777" w:rsidR="009C383F" w:rsidRDefault="009C383F"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71E5B33C" w14:textId="36BC872E" w:rsidR="002E605D" w:rsidRDefault="002E605D" w:rsidP="002E605D">
      <w:pPr>
        <w:rPr>
          <w:rFonts w:ascii="Arial" w:hAnsi="Arial" w:cs="Arial"/>
          <w:sz w:val="21"/>
          <w:szCs w:val="21"/>
        </w:rPr>
      </w:pPr>
    </w:p>
    <w:p w14:paraId="7317AAC4" w14:textId="77777777" w:rsidR="00432D80" w:rsidRPr="00420EBA" w:rsidRDefault="00432D80" w:rsidP="00432D80">
      <w:pPr>
        <w:jc w:val="center"/>
        <w:rPr>
          <w:rFonts w:ascii="Arial" w:eastAsia="Arial" w:hAnsi="Arial" w:cs="Arial"/>
          <w:b/>
          <w:sz w:val="21"/>
          <w:szCs w:val="21"/>
        </w:rPr>
      </w:pPr>
      <w:bookmarkStart w:id="26" w:name="_heading=h.yexlva1b66d" w:colFirst="0" w:colLast="0"/>
      <w:bookmarkEnd w:id="26"/>
      <w:r w:rsidRPr="00420EBA">
        <w:rPr>
          <w:rFonts w:ascii="Arial" w:eastAsia="Arial" w:hAnsi="Arial" w:cs="Arial"/>
          <w:b/>
          <w:sz w:val="21"/>
          <w:szCs w:val="21"/>
        </w:rPr>
        <w:t>TERMO DE REFERÊNCIA</w:t>
      </w:r>
    </w:p>
    <w:p w14:paraId="6DFF14AB" w14:textId="77777777" w:rsidR="00432D80" w:rsidRPr="00420EBA" w:rsidRDefault="00432D80" w:rsidP="00432D80">
      <w:pPr>
        <w:numPr>
          <w:ilvl w:val="3"/>
          <w:numId w:val="47"/>
        </w:numPr>
        <w:pBdr>
          <w:top w:val="nil"/>
          <w:left w:val="nil"/>
          <w:bottom w:val="nil"/>
          <w:right w:val="nil"/>
          <w:between w:val="nil"/>
        </w:pBdr>
        <w:shd w:val="clear" w:color="auto" w:fill="B4C6E7"/>
        <w:ind w:left="0" w:firstLine="0"/>
        <w:rPr>
          <w:rFonts w:ascii="Arial" w:eastAsia="Arial" w:hAnsi="Arial" w:cs="Arial"/>
          <w:b/>
          <w:color w:val="000000"/>
          <w:sz w:val="21"/>
          <w:szCs w:val="21"/>
        </w:rPr>
      </w:pPr>
      <w:r w:rsidRPr="00420EBA">
        <w:rPr>
          <w:rFonts w:ascii="Arial" w:eastAsia="Arial" w:hAnsi="Arial" w:cs="Arial"/>
          <w:b/>
          <w:color w:val="000000"/>
          <w:sz w:val="21"/>
          <w:szCs w:val="21"/>
        </w:rPr>
        <w:t>OBJETO:</w:t>
      </w:r>
    </w:p>
    <w:p w14:paraId="6DC8D170" w14:textId="77777777" w:rsidR="00432D80" w:rsidRPr="00420EBA" w:rsidRDefault="00432D80" w:rsidP="00432D80">
      <w:pPr>
        <w:spacing w:after="0" w:line="276" w:lineRule="auto"/>
        <w:jc w:val="both"/>
        <w:rPr>
          <w:rFonts w:ascii="Arial" w:eastAsia="Arial" w:hAnsi="Arial" w:cs="Arial"/>
          <w:b/>
          <w:sz w:val="21"/>
          <w:szCs w:val="21"/>
        </w:rPr>
      </w:pPr>
      <w:bookmarkStart w:id="27" w:name="_heading=h.1p6u153r0mpx" w:colFirst="0" w:colLast="0"/>
      <w:bookmarkEnd w:id="27"/>
      <w:r w:rsidRPr="00817477">
        <w:rPr>
          <w:rFonts w:ascii="Arial" w:eastAsia="Arial" w:hAnsi="Arial" w:cs="Arial"/>
          <w:b/>
          <w:sz w:val="21"/>
          <w:szCs w:val="21"/>
        </w:rPr>
        <w:t>AQUISIÇÃO DE TABLETS DESTINADOS AO USO ADMINISTRATIVO, PEDAGÓGICO E TECNOLÓGICO DA SECRETARIA MUNICIPAL DE EDUCAÇÃO DO MUNICÍPIO DE APORÁ – BA</w:t>
      </w:r>
      <w:r w:rsidRPr="00420EBA">
        <w:rPr>
          <w:rFonts w:ascii="Arial" w:eastAsia="Arial" w:hAnsi="Arial" w:cs="Arial"/>
          <w:sz w:val="21"/>
          <w:szCs w:val="21"/>
        </w:rPr>
        <w:t>.</w:t>
      </w:r>
    </w:p>
    <w:p w14:paraId="4C17B67D" w14:textId="77777777" w:rsidR="00432D80" w:rsidRPr="00420EBA" w:rsidRDefault="00432D80" w:rsidP="00432D80">
      <w:pPr>
        <w:pBdr>
          <w:top w:val="nil"/>
          <w:left w:val="nil"/>
          <w:bottom w:val="nil"/>
          <w:right w:val="nil"/>
          <w:between w:val="nil"/>
        </w:pBdr>
        <w:spacing w:after="0"/>
        <w:jc w:val="both"/>
        <w:rPr>
          <w:rFonts w:ascii="Arial" w:eastAsia="Arial" w:hAnsi="Arial" w:cs="Arial"/>
          <w:b/>
          <w:color w:val="000000"/>
          <w:sz w:val="21"/>
          <w:szCs w:val="21"/>
        </w:rPr>
      </w:pPr>
    </w:p>
    <w:p w14:paraId="44C0BC8A" w14:textId="77777777" w:rsidR="00432D80" w:rsidRPr="00420EBA" w:rsidRDefault="00432D80" w:rsidP="00432D80">
      <w:pPr>
        <w:numPr>
          <w:ilvl w:val="3"/>
          <w:numId w:val="47"/>
        </w:numPr>
        <w:pBdr>
          <w:top w:val="nil"/>
          <w:left w:val="nil"/>
          <w:bottom w:val="nil"/>
          <w:right w:val="nil"/>
          <w:between w:val="nil"/>
        </w:pBdr>
        <w:shd w:val="clear" w:color="auto" w:fill="B4C6E7"/>
        <w:ind w:left="0" w:firstLine="0"/>
        <w:rPr>
          <w:rFonts w:ascii="Arial" w:eastAsia="Arial" w:hAnsi="Arial" w:cs="Arial"/>
          <w:color w:val="000000"/>
          <w:sz w:val="21"/>
          <w:szCs w:val="21"/>
        </w:rPr>
      </w:pPr>
      <w:r w:rsidRPr="00420EBA">
        <w:rPr>
          <w:rFonts w:ascii="Arial" w:eastAsia="Arial" w:hAnsi="Arial" w:cs="Arial"/>
          <w:b/>
          <w:color w:val="000000"/>
          <w:sz w:val="21"/>
          <w:szCs w:val="21"/>
        </w:rPr>
        <w:t>JUSTIFICATIVA DA NECESSIDADE DA CONTRATAÇÃO:</w:t>
      </w:r>
    </w:p>
    <w:p w14:paraId="310DDFE3" w14:textId="77777777" w:rsidR="00432D80" w:rsidRPr="00420EBA" w:rsidRDefault="00432D80" w:rsidP="00432D80">
      <w:pPr>
        <w:ind w:firstLine="708"/>
        <w:jc w:val="both"/>
        <w:rPr>
          <w:rFonts w:ascii="Arial" w:eastAsia="Arial" w:hAnsi="Arial" w:cs="Arial"/>
          <w:sz w:val="21"/>
          <w:szCs w:val="21"/>
        </w:rPr>
      </w:pPr>
      <w:r w:rsidRPr="0058012F">
        <w:rPr>
          <w:rFonts w:ascii="Arial" w:hAnsi="Arial" w:cs="Arial"/>
          <w:sz w:val="21"/>
          <w:szCs w:val="21"/>
        </w:rPr>
        <w:t>A presente contratação justifica-se pela necessidade de modernização das atividades desenvolvidas pela Secretaria Municipal de Educação do Município de Aporá – BA, especialmente no que se refere ao uso de ferramentas tecnológicas no ambiente escolar e administrativo. A utilização de tablets permitirá maior agilidade no acesso a sistemas educacionais, plataformas digitais, registros escolares, planejamento pedagógico, acompanhamento de atividades, produção de conteúdos, comunicação institucional e execução de rotinas administrativas. No contexto educacional atual, o uso de equipamentos tecnológicos tornou-se instrumento relevante para o fortalecimento das práticas pedagógicas, contribuindo para metodologias mais dinâmicas, interativas e compatíveis com as demandas contemporâneas da educação. Além disso, os tablets poderão auxiliar professores, coordenadores, equipes gestoras e demais profissionais da rede municipal no desenvolvimento de atividades educacionais, no acompanhamento de indicadores, na organização de documentos e na melhoria dos processos internos da Secretaria. Dessa forma, a aquisição mostra-se necessária para ampliar a capacidade tecnológica da rede municipal, promover maior eficiência administrativa, apoiar a inclusão digital e fortalecer a qualidade dos serviços educacionais prestados à população</w:t>
      </w:r>
      <w:r w:rsidRPr="00420EBA">
        <w:rPr>
          <w:rFonts w:ascii="Arial" w:eastAsia="Arial" w:hAnsi="Arial" w:cs="Arial"/>
          <w:sz w:val="21"/>
          <w:szCs w:val="21"/>
        </w:rPr>
        <w:t>.</w:t>
      </w:r>
    </w:p>
    <w:p w14:paraId="7C52D490" w14:textId="77777777" w:rsidR="00432D80" w:rsidRDefault="00432D80" w:rsidP="00432D80">
      <w:pPr>
        <w:numPr>
          <w:ilvl w:val="3"/>
          <w:numId w:val="47"/>
        </w:numPr>
        <w:pBdr>
          <w:top w:val="nil"/>
          <w:left w:val="nil"/>
          <w:bottom w:val="nil"/>
          <w:right w:val="nil"/>
          <w:between w:val="nil"/>
        </w:pBdr>
        <w:shd w:val="clear" w:color="auto" w:fill="B4C6E7"/>
        <w:ind w:left="0" w:firstLine="0"/>
        <w:rPr>
          <w:rFonts w:ascii="Arial" w:eastAsia="Arial" w:hAnsi="Arial" w:cs="Arial"/>
          <w:color w:val="000000"/>
          <w:sz w:val="21"/>
          <w:szCs w:val="21"/>
        </w:rPr>
      </w:pPr>
      <w:r>
        <w:rPr>
          <w:rFonts w:ascii="Arial" w:eastAsia="Arial" w:hAnsi="Arial" w:cs="Arial"/>
          <w:b/>
          <w:color w:val="000000"/>
          <w:sz w:val="21"/>
          <w:szCs w:val="21"/>
        </w:rPr>
        <w:t>DOTAÇÃO ORÇAMENTÁRIA:</w:t>
      </w:r>
    </w:p>
    <w:p w14:paraId="10B194FF" w14:textId="77777777" w:rsidR="00432D80" w:rsidRPr="00722557" w:rsidRDefault="00432D80" w:rsidP="00432D80">
      <w:pPr>
        <w:spacing w:after="0" w:line="240" w:lineRule="auto"/>
        <w:ind w:right="-1"/>
        <w:jc w:val="both"/>
        <w:rPr>
          <w:rFonts w:ascii="Arial" w:hAnsi="Arial" w:cs="Arial"/>
          <w:sz w:val="21"/>
          <w:szCs w:val="21"/>
        </w:rPr>
      </w:pPr>
      <w:r w:rsidRPr="00722557">
        <w:rPr>
          <w:rFonts w:ascii="Arial" w:hAnsi="Arial" w:cs="Arial"/>
          <w:sz w:val="21"/>
          <w:szCs w:val="21"/>
        </w:rPr>
        <w:t>Secretaria: 20400 - Sec. Mun. de Educação, Cult, Tur., Esporte e Lazer</w:t>
      </w:r>
    </w:p>
    <w:p w14:paraId="07ADB7B5" w14:textId="77777777" w:rsidR="00432D80" w:rsidRPr="00722557" w:rsidRDefault="00432D80" w:rsidP="00432D80">
      <w:pPr>
        <w:spacing w:after="0" w:line="240" w:lineRule="auto"/>
        <w:ind w:right="-1"/>
        <w:jc w:val="both"/>
        <w:rPr>
          <w:rFonts w:ascii="Arial" w:hAnsi="Arial" w:cs="Arial"/>
          <w:sz w:val="21"/>
          <w:szCs w:val="21"/>
        </w:rPr>
      </w:pPr>
      <w:r w:rsidRPr="00722557">
        <w:rPr>
          <w:rFonts w:ascii="Arial" w:hAnsi="Arial" w:cs="Arial"/>
          <w:sz w:val="21"/>
          <w:szCs w:val="21"/>
        </w:rPr>
        <w:t>Unidade: 02.04.01 - Sec. Municipal de Educação, Cultura, Turismo, Esporte e Lazer</w:t>
      </w:r>
    </w:p>
    <w:p w14:paraId="2E6D4FA8" w14:textId="77777777" w:rsidR="00432D80" w:rsidRDefault="00432D80" w:rsidP="00432D80">
      <w:pPr>
        <w:spacing w:after="0" w:line="240" w:lineRule="auto"/>
        <w:ind w:left="2410" w:right="-1" w:hanging="2410"/>
        <w:jc w:val="both"/>
        <w:rPr>
          <w:rFonts w:ascii="Arial" w:hAnsi="Arial" w:cs="Arial"/>
          <w:sz w:val="21"/>
          <w:szCs w:val="21"/>
        </w:rPr>
      </w:pPr>
      <w:r w:rsidRPr="00722557">
        <w:rPr>
          <w:rFonts w:ascii="Arial" w:hAnsi="Arial" w:cs="Arial"/>
          <w:sz w:val="21"/>
          <w:szCs w:val="21"/>
        </w:rPr>
        <w:t>Projeto Atividade: 2.0</w:t>
      </w:r>
      <w:r>
        <w:rPr>
          <w:rFonts w:ascii="Arial" w:hAnsi="Arial" w:cs="Arial"/>
          <w:sz w:val="21"/>
          <w:szCs w:val="21"/>
        </w:rPr>
        <w:t>09 / 2.010 / 2.011 / 1.002 / 1.003</w:t>
      </w:r>
    </w:p>
    <w:p w14:paraId="32959CA6" w14:textId="77777777" w:rsidR="00432D80" w:rsidRPr="00722557" w:rsidRDefault="00432D80" w:rsidP="00432D80">
      <w:pPr>
        <w:spacing w:after="0" w:line="240" w:lineRule="auto"/>
        <w:ind w:left="2410" w:right="-1" w:hanging="2410"/>
        <w:jc w:val="both"/>
        <w:rPr>
          <w:rFonts w:ascii="Arial" w:hAnsi="Arial" w:cs="Arial"/>
          <w:sz w:val="21"/>
          <w:szCs w:val="21"/>
        </w:rPr>
      </w:pPr>
      <w:r w:rsidRPr="00722557">
        <w:rPr>
          <w:rFonts w:ascii="Arial" w:hAnsi="Arial" w:cs="Arial"/>
          <w:sz w:val="21"/>
          <w:szCs w:val="21"/>
        </w:rPr>
        <w:t xml:space="preserve">Elemento: 3.3.9.0.30.00 – </w:t>
      </w:r>
      <w:r>
        <w:rPr>
          <w:rFonts w:ascii="Arial" w:hAnsi="Arial" w:cs="Arial"/>
          <w:sz w:val="21"/>
          <w:szCs w:val="21"/>
        </w:rPr>
        <w:t>4.4.90.52.00</w:t>
      </w:r>
    </w:p>
    <w:p w14:paraId="30A7641F" w14:textId="77777777" w:rsidR="00432D80" w:rsidRPr="00722557" w:rsidRDefault="00432D80" w:rsidP="00432D80">
      <w:pPr>
        <w:spacing w:after="0" w:line="240" w:lineRule="auto"/>
        <w:ind w:right="-1"/>
        <w:jc w:val="both"/>
        <w:rPr>
          <w:rFonts w:ascii="Arial" w:hAnsi="Arial" w:cs="Arial"/>
          <w:sz w:val="21"/>
          <w:szCs w:val="21"/>
        </w:rPr>
      </w:pPr>
      <w:r w:rsidRPr="00722557">
        <w:rPr>
          <w:rFonts w:ascii="Arial" w:hAnsi="Arial" w:cs="Arial"/>
          <w:sz w:val="21"/>
          <w:szCs w:val="21"/>
        </w:rPr>
        <w:t xml:space="preserve">Fontes: 1550 </w:t>
      </w:r>
      <w:r>
        <w:rPr>
          <w:rFonts w:ascii="Arial" w:hAnsi="Arial" w:cs="Arial"/>
          <w:sz w:val="21"/>
          <w:szCs w:val="21"/>
        </w:rPr>
        <w:t xml:space="preserve">/ </w:t>
      </w:r>
      <w:r w:rsidRPr="00722557">
        <w:rPr>
          <w:rFonts w:ascii="Arial" w:hAnsi="Arial" w:cs="Arial"/>
          <w:sz w:val="21"/>
          <w:szCs w:val="21"/>
        </w:rPr>
        <w:t>1552</w:t>
      </w:r>
      <w:r>
        <w:rPr>
          <w:rFonts w:ascii="Arial" w:hAnsi="Arial" w:cs="Arial"/>
          <w:sz w:val="21"/>
          <w:szCs w:val="21"/>
        </w:rPr>
        <w:t xml:space="preserve"> / </w:t>
      </w:r>
      <w:r w:rsidRPr="00E10548">
        <w:rPr>
          <w:rFonts w:ascii="Arial" w:hAnsi="Arial" w:cs="Arial"/>
          <w:sz w:val="21"/>
          <w:szCs w:val="21"/>
        </w:rPr>
        <w:t>1540</w:t>
      </w:r>
      <w:r>
        <w:rPr>
          <w:rFonts w:ascii="Arial" w:hAnsi="Arial" w:cs="Arial"/>
          <w:sz w:val="21"/>
          <w:szCs w:val="21"/>
        </w:rPr>
        <w:t xml:space="preserve"> </w:t>
      </w:r>
      <w:r w:rsidRPr="00E10548">
        <w:rPr>
          <w:rFonts w:ascii="Arial" w:hAnsi="Arial" w:cs="Arial"/>
          <w:sz w:val="21"/>
          <w:szCs w:val="21"/>
        </w:rPr>
        <w:t>/</w:t>
      </w:r>
      <w:r>
        <w:rPr>
          <w:rFonts w:ascii="Arial" w:hAnsi="Arial" w:cs="Arial"/>
          <w:sz w:val="21"/>
          <w:szCs w:val="21"/>
        </w:rPr>
        <w:t xml:space="preserve"> </w:t>
      </w:r>
      <w:r w:rsidRPr="00E10548">
        <w:rPr>
          <w:rFonts w:ascii="Arial" w:hAnsi="Arial" w:cs="Arial"/>
          <w:sz w:val="21"/>
          <w:szCs w:val="21"/>
        </w:rPr>
        <w:t>1541</w:t>
      </w:r>
      <w:r>
        <w:rPr>
          <w:rFonts w:ascii="Arial" w:hAnsi="Arial" w:cs="Arial"/>
          <w:sz w:val="21"/>
          <w:szCs w:val="21"/>
        </w:rPr>
        <w:t xml:space="preserve"> </w:t>
      </w:r>
      <w:r w:rsidRPr="00E10548">
        <w:rPr>
          <w:rFonts w:ascii="Arial" w:hAnsi="Arial" w:cs="Arial"/>
          <w:sz w:val="21"/>
          <w:szCs w:val="21"/>
        </w:rPr>
        <w:t>/</w:t>
      </w:r>
      <w:r>
        <w:rPr>
          <w:rFonts w:ascii="Arial" w:hAnsi="Arial" w:cs="Arial"/>
          <w:sz w:val="21"/>
          <w:szCs w:val="21"/>
        </w:rPr>
        <w:t xml:space="preserve"> 1542 / </w:t>
      </w:r>
      <w:r w:rsidRPr="00E10548">
        <w:rPr>
          <w:rFonts w:ascii="Arial" w:hAnsi="Arial" w:cs="Arial"/>
          <w:sz w:val="21"/>
          <w:szCs w:val="21"/>
        </w:rPr>
        <w:t>1550</w:t>
      </w:r>
    </w:p>
    <w:p w14:paraId="20B8CE9B" w14:textId="77777777" w:rsidR="00432D80" w:rsidRDefault="00432D80" w:rsidP="00432D80">
      <w:pPr>
        <w:spacing w:after="0" w:line="240" w:lineRule="auto"/>
        <w:jc w:val="both"/>
        <w:rPr>
          <w:rFonts w:ascii="Arial" w:eastAsia="Arial" w:hAnsi="Arial" w:cs="Arial"/>
          <w:sz w:val="21"/>
          <w:szCs w:val="21"/>
        </w:rPr>
      </w:pPr>
    </w:p>
    <w:p w14:paraId="6CDAE5E0" w14:textId="77777777" w:rsidR="00432D80" w:rsidRDefault="00432D80" w:rsidP="00432D80">
      <w:pPr>
        <w:numPr>
          <w:ilvl w:val="3"/>
          <w:numId w:val="47"/>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Pr>
          <w:rFonts w:ascii="Arial" w:eastAsia="Arial" w:hAnsi="Arial" w:cs="Arial"/>
          <w:b/>
          <w:color w:val="000000"/>
          <w:sz w:val="21"/>
          <w:szCs w:val="21"/>
        </w:rPr>
        <w:t>ESPECIFICAÇÕES E QUANTIDADES:</w:t>
      </w:r>
    </w:p>
    <w:p w14:paraId="24B1ACDA" w14:textId="77777777" w:rsidR="00432D80" w:rsidRDefault="00432D80" w:rsidP="00432D80">
      <w:pPr>
        <w:pBdr>
          <w:top w:val="nil"/>
          <w:left w:val="nil"/>
          <w:bottom w:val="nil"/>
          <w:right w:val="nil"/>
          <w:between w:val="nil"/>
        </w:pBdr>
        <w:tabs>
          <w:tab w:val="left" w:pos="0"/>
        </w:tabs>
        <w:spacing w:after="0"/>
        <w:jc w:val="both"/>
        <w:rPr>
          <w:rFonts w:ascii="Arial" w:eastAsia="Arial" w:hAnsi="Arial" w:cs="Arial"/>
          <w:color w:val="000000"/>
          <w:sz w:val="21"/>
          <w:szCs w:val="21"/>
        </w:rPr>
      </w:pPr>
    </w:p>
    <w:tbl>
      <w:tblPr>
        <w:tblW w:w="8800" w:type="dxa"/>
        <w:tblCellMar>
          <w:left w:w="70" w:type="dxa"/>
          <w:right w:w="70" w:type="dxa"/>
        </w:tblCellMar>
        <w:tblLook w:val="04A0" w:firstRow="1" w:lastRow="0" w:firstColumn="1" w:lastColumn="0" w:noHBand="0" w:noVBand="1"/>
      </w:tblPr>
      <w:tblGrid>
        <w:gridCol w:w="694"/>
        <w:gridCol w:w="5829"/>
        <w:gridCol w:w="1010"/>
        <w:gridCol w:w="1267"/>
      </w:tblGrid>
      <w:tr w:rsidR="00432D80" w:rsidRPr="0046006E" w14:paraId="06B882A9" w14:textId="77777777" w:rsidTr="006F087F">
        <w:trPr>
          <w:trHeight w:val="405"/>
        </w:trPr>
        <w:tc>
          <w:tcPr>
            <w:tcW w:w="8800" w:type="dxa"/>
            <w:gridSpan w:val="4"/>
            <w:tcBorders>
              <w:top w:val="nil"/>
              <w:left w:val="nil"/>
              <w:bottom w:val="single" w:sz="4" w:space="0" w:color="000000"/>
              <w:right w:val="nil"/>
            </w:tcBorders>
            <w:noWrap/>
            <w:vAlign w:val="center"/>
            <w:hideMark/>
          </w:tcPr>
          <w:p w14:paraId="4F40DF04" w14:textId="77777777" w:rsidR="00432D80" w:rsidRPr="0046006E" w:rsidRDefault="00432D80" w:rsidP="006F087F">
            <w:pPr>
              <w:spacing w:after="0" w:line="240" w:lineRule="auto"/>
              <w:jc w:val="center"/>
              <w:rPr>
                <w:rFonts w:ascii="Arial" w:eastAsia="Times New Roman" w:hAnsi="Arial" w:cs="Arial"/>
                <w:b/>
                <w:bCs/>
                <w:color w:val="000000"/>
                <w:sz w:val="18"/>
                <w:szCs w:val="18"/>
              </w:rPr>
            </w:pPr>
            <w:r w:rsidRPr="0046006E">
              <w:rPr>
                <w:rFonts w:ascii="Arial" w:eastAsia="Times New Roman" w:hAnsi="Arial" w:cs="Arial"/>
                <w:b/>
                <w:bCs/>
                <w:color w:val="000000"/>
                <w:sz w:val="18"/>
                <w:szCs w:val="18"/>
              </w:rPr>
              <w:t>TABLETS</w:t>
            </w:r>
          </w:p>
        </w:tc>
      </w:tr>
      <w:tr w:rsidR="00432D80" w:rsidRPr="0046006E" w14:paraId="05707FC9" w14:textId="77777777" w:rsidTr="006F087F">
        <w:trPr>
          <w:trHeight w:val="288"/>
        </w:trPr>
        <w:tc>
          <w:tcPr>
            <w:tcW w:w="694" w:type="dxa"/>
            <w:tcBorders>
              <w:top w:val="nil"/>
              <w:left w:val="single" w:sz="4" w:space="0" w:color="000000"/>
              <w:bottom w:val="nil"/>
              <w:right w:val="single" w:sz="4" w:space="0" w:color="000000"/>
            </w:tcBorders>
            <w:shd w:val="clear" w:color="D9E2F3" w:fill="D9E2F3"/>
            <w:noWrap/>
            <w:vAlign w:val="center"/>
            <w:hideMark/>
          </w:tcPr>
          <w:p w14:paraId="6F793794" w14:textId="77777777" w:rsidR="00432D80" w:rsidRPr="0046006E" w:rsidRDefault="00432D80" w:rsidP="006F087F">
            <w:pPr>
              <w:spacing w:after="0" w:line="240" w:lineRule="auto"/>
              <w:jc w:val="center"/>
              <w:rPr>
                <w:rFonts w:ascii="Arial" w:eastAsia="Times New Roman" w:hAnsi="Arial" w:cs="Arial"/>
                <w:b/>
                <w:bCs/>
                <w:color w:val="000000"/>
                <w:sz w:val="18"/>
                <w:szCs w:val="18"/>
              </w:rPr>
            </w:pPr>
            <w:r w:rsidRPr="0046006E">
              <w:rPr>
                <w:rFonts w:ascii="Arial" w:eastAsia="Times New Roman" w:hAnsi="Arial" w:cs="Arial"/>
                <w:b/>
                <w:bCs/>
                <w:color w:val="000000"/>
                <w:sz w:val="18"/>
                <w:szCs w:val="18"/>
              </w:rPr>
              <w:t>ITEM</w:t>
            </w:r>
          </w:p>
        </w:tc>
        <w:tc>
          <w:tcPr>
            <w:tcW w:w="5829" w:type="dxa"/>
            <w:tcBorders>
              <w:top w:val="nil"/>
              <w:left w:val="nil"/>
              <w:bottom w:val="single" w:sz="4" w:space="0" w:color="000000"/>
              <w:right w:val="single" w:sz="4" w:space="0" w:color="000000"/>
            </w:tcBorders>
            <w:shd w:val="clear" w:color="D9E2F3" w:fill="D9E2F3"/>
            <w:noWrap/>
            <w:vAlign w:val="center"/>
            <w:hideMark/>
          </w:tcPr>
          <w:p w14:paraId="18560CB9" w14:textId="77777777" w:rsidR="00432D80" w:rsidRPr="0046006E" w:rsidRDefault="00432D80" w:rsidP="006F087F">
            <w:pPr>
              <w:spacing w:after="0" w:line="240" w:lineRule="auto"/>
              <w:jc w:val="center"/>
              <w:rPr>
                <w:rFonts w:ascii="Arial" w:eastAsia="Times New Roman" w:hAnsi="Arial" w:cs="Arial"/>
                <w:b/>
                <w:bCs/>
                <w:color w:val="000000"/>
                <w:sz w:val="18"/>
                <w:szCs w:val="18"/>
              </w:rPr>
            </w:pPr>
            <w:r w:rsidRPr="0046006E">
              <w:rPr>
                <w:rFonts w:ascii="Arial" w:eastAsia="Times New Roman" w:hAnsi="Arial" w:cs="Arial"/>
                <w:b/>
                <w:bCs/>
                <w:color w:val="000000"/>
                <w:sz w:val="18"/>
                <w:szCs w:val="18"/>
              </w:rPr>
              <w:t>DESCRIÇÃO</w:t>
            </w:r>
          </w:p>
        </w:tc>
        <w:tc>
          <w:tcPr>
            <w:tcW w:w="1010" w:type="dxa"/>
            <w:tcBorders>
              <w:top w:val="nil"/>
              <w:left w:val="nil"/>
              <w:bottom w:val="nil"/>
              <w:right w:val="single" w:sz="4" w:space="0" w:color="000000"/>
            </w:tcBorders>
            <w:shd w:val="clear" w:color="D9E2F3" w:fill="D9E2F3"/>
            <w:noWrap/>
            <w:vAlign w:val="center"/>
            <w:hideMark/>
          </w:tcPr>
          <w:p w14:paraId="3832D4AC" w14:textId="77777777" w:rsidR="00432D80" w:rsidRPr="0046006E" w:rsidRDefault="00432D80" w:rsidP="006F087F">
            <w:pPr>
              <w:spacing w:after="0" w:line="240" w:lineRule="auto"/>
              <w:jc w:val="center"/>
              <w:rPr>
                <w:rFonts w:ascii="Arial" w:eastAsia="Times New Roman" w:hAnsi="Arial" w:cs="Arial"/>
                <w:b/>
                <w:bCs/>
                <w:color w:val="000000"/>
                <w:sz w:val="18"/>
                <w:szCs w:val="18"/>
              </w:rPr>
            </w:pPr>
            <w:r w:rsidRPr="0046006E">
              <w:rPr>
                <w:rFonts w:ascii="Arial" w:eastAsia="Times New Roman" w:hAnsi="Arial" w:cs="Arial"/>
                <w:b/>
                <w:bCs/>
                <w:color w:val="000000"/>
                <w:sz w:val="18"/>
                <w:szCs w:val="18"/>
              </w:rPr>
              <w:t>UND</w:t>
            </w:r>
          </w:p>
        </w:tc>
        <w:tc>
          <w:tcPr>
            <w:tcW w:w="1267" w:type="dxa"/>
            <w:tcBorders>
              <w:top w:val="nil"/>
              <w:left w:val="nil"/>
              <w:bottom w:val="nil"/>
              <w:right w:val="single" w:sz="4" w:space="0" w:color="000000"/>
            </w:tcBorders>
            <w:shd w:val="clear" w:color="D9E2F3" w:fill="D9E2F3"/>
            <w:noWrap/>
            <w:vAlign w:val="center"/>
            <w:hideMark/>
          </w:tcPr>
          <w:p w14:paraId="11159E8F" w14:textId="77777777" w:rsidR="00432D80" w:rsidRPr="0046006E" w:rsidRDefault="00432D80" w:rsidP="006F087F">
            <w:pPr>
              <w:spacing w:after="0" w:line="240" w:lineRule="auto"/>
              <w:jc w:val="center"/>
              <w:rPr>
                <w:rFonts w:ascii="Arial" w:eastAsia="Times New Roman" w:hAnsi="Arial" w:cs="Arial"/>
                <w:b/>
                <w:bCs/>
                <w:color w:val="000000"/>
                <w:sz w:val="18"/>
                <w:szCs w:val="18"/>
              </w:rPr>
            </w:pPr>
            <w:r w:rsidRPr="0046006E">
              <w:rPr>
                <w:rFonts w:ascii="Arial" w:eastAsia="Times New Roman" w:hAnsi="Arial" w:cs="Arial"/>
                <w:b/>
                <w:bCs/>
                <w:color w:val="000000"/>
                <w:sz w:val="18"/>
                <w:szCs w:val="18"/>
              </w:rPr>
              <w:t>QUANT.</w:t>
            </w:r>
          </w:p>
        </w:tc>
      </w:tr>
      <w:tr w:rsidR="00432D80" w:rsidRPr="0046006E" w14:paraId="4F354223" w14:textId="77777777" w:rsidTr="006F087F">
        <w:trPr>
          <w:trHeight w:val="981"/>
        </w:trPr>
        <w:tc>
          <w:tcPr>
            <w:tcW w:w="694" w:type="dxa"/>
            <w:tcBorders>
              <w:top w:val="single" w:sz="4" w:space="0" w:color="000000"/>
              <w:left w:val="single" w:sz="4" w:space="0" w:color="000000"/>
              <w:bottom w:val="single" w:sz="4" w:space="0" w:color="000000"/>
              <w:right w:val="single" w:sz="4" w:space="0" w:color="000000"/>
            </w:tcBorders>
            <w:noWrap/>
            <w:vAlign w:val="center"/>
            <w:hideMark/>
          </w:tcPr>
          <w:p w14:paraId="47E2FF76" w14:textId="77777777" w:rsidR="00432D80" w:rsidRPr="0046006E" w:rsidRDefault="00432D80" w:rsidP="006F087F">
            <w:pPr>
              <w:spacing w:after="0" w:line="240" w:lineRule="auto"/>
              <w:jc w:val="center"/>
              <w:rPr>
                <w:rFonts w:ascii="Arial" w:eastAsia="Times New Roman" w:hAnsi="Arial" w:cs="Arial"/>
                <w:color w:val="000000"/>
                <w:sz w:val="18"/>
                <w:szCs w:val="18"/>
              </w:rPr>
            </w:pPr>
            <w:r w:rsidRPr="0046006E">
              <w:rPr>
                <w:rFonts w:ascii="Arial" w:eastAsia="Times New Roman" w:hAnsi="Arial" w:cs="Arial"/>
                <w:color w:val="000000"/>
                <w:sz w:val="18"/>
                <w:szCs w:val="18"/>
              </w:rPr>
              <w:t>1</w:t>
            </w:r>
          </w:p>
        </w:tc>
        <w:tc>
          <w:tcPr>
            <w:tcW w:w="5829" w:type="dxa"/>
            <w:tcBorders>
              <w:top w:val="nil"/>
              <w:left w:val="nil"/>
              <w:bottom w:val="single" w:sz="4" w:space="0" w:color="000000"/>
              <w:right w:val="single" w:sz="4" w:space="0" w:color="000000"/>
            </w:tcBorders>
            <w:vAlign w:val="center"/>
            <w:hideMark/>
          </w:tcPr>
          <w:p w14:paraId="6A6F299B" w14:textId="77777777" w:rsidR="00432D80" w:rsidRDefault="00432D80" w:rsidP="006F087F">
            <w:pPr>
              <w:spacing w:after="0" w:line="240" w:lineRule="auto"/>
              <w:jc w:val="both"/>
              <w:rPr>
                <w:rFonts w:ascii="Arial" w:eastAsia="Times New Roman" w:hAnsi="Arial" w:cs="Arial"/>
                <w:color w:val="000000"/>
                <w:sz w:val="18"/>
                <w:szCs w:val="18"/>
              </w:rPr>
            </w:pPr>
            <w:r w:rsidRPr="0046006E">
              <w:rPr>
                <w:rFonts w:ascii="Arial" w:eastAsia="Times New Roman" w:hAnsi="Arial" w:cs="Arial"/>
                <w:color w:val="000000"/>
                <w:sz w:val="18"/>
                <w:szCs w:val="18"/>
              </w:rPr>
              <w:t xml:space="preserve">Tela com tamanho mínimo de 11 polegadas; * Resolução mínima de 1920 x 1200 pixels; * Processador </w:t>
            </w:r>
            <w:proofErr w:type="spellStart"/>
            <w:r w:rsidRPr="0046006E">
              <w:rPr>
                <w:rFonts w:ascii="Arial" w:eastAsia="Times New Roman" w:hAnsi="Arial" w:cs="Arial"/>
                <w:color w:val="000000"/>
                <w:sz w:val="18"/>
                <w:szCs w:val="18"/>
              </w:rPr>
              <w:t>Octa</w:t>
            </w:r>
            <w:proofErr w:type="spellEnd"/>
            <w:r w:rsidRPr="0046006E">
              <w:rPr>
                <w:rFonts w:ascii="Arial" w:eastAsia="Times New Roman" w:hAnsi="Arial" w:cs="Arial"/>
                <w:color w:val="000000"/>
                <w:sz w:val="18"/>
                <w:szCs w:val="18"/>
              </w:rPr>
              <w:t xml:space="preserve">-Core ou superior; * Memória RAM mínima de 8 GB; * Armazenamento interno mínimo de 256 GB; * Possibilidade de expansão de armazenamento por cartão de memória de, no mínimo, 512 GB; * Sistema operacional Android versão 13 ou superior, ou equivalente tecnicamente compatível; * Conectividade Wi-Fi Dual Band (2.4 GHz e 5 GHz); * Bluetooth versão 5.0 ou superior; * Compatibilidade com redes móveis 4G LTE ou superior; * Câmera traseira com resolução mínima de 8 MP; * Câmera frontal com resolução mínima de 5 MP; * Bateria com capacidade mínima de 8.000 </w:t>
            </w:r>
            <w:proofErr w:type="spellStart"/>
            <w:r w:rsidRPr="0046006E">
              <w:rPr>
                <w:rFonts w:ascii="Arial" w:eastAsia="Times New Roman" w:hAnsi="Arial" w:cs="Arial"/>
                <w:color w:val="000000"/>
                <w:sz w:val="18"/>
                <w:szCs w:val="18"/>
              </w:rPr>
              <w:t>mAh</w:t>
            </w:r>
            <w:proofErr w:type="spellEnd"/>
            <w:r w:rsidRPr="0046006E">
              <w:rPr>
                <w:rFonts w:ascii="Arial" w:eastAsia="Times New Roman" w:hAnsi="Arial" w:cs="Arial"/>
                <w:color w:val="000000"/>
                <w:sz w:val="18"/>
                <w:szCs w:val="18"/>
              </w:rPr>
              <w:t xml:space="preserve">; * Entrada USB Tipo-C; * Alto-falantes estéreo integrados; * Microfone integrado; * Compatibilidade com caneta digital para escrita e desenho; </w:t>
            </w:r>
            <w:r w:rsidRPr="0046006E">
              <w:rPr>
                <w:rFonts w:ascii="Arial" w:eastAsia="Times New Roman" w:hAnsi="Arial" w:cs="Arial"/>
                <w:color w:val="000000"/>
                <w:sz w:val="18"/>
                <w:szCs w:val="18"/>
              </w:rPr>
              <w:lastRenderedPageBreak/>
              <w:t>* Sensores mínimos: acelerômetro, GPS e sensor de luminosidade; * Equipamento novo, sem uso anterior, acondicionado em embalagem original do fabricante; * Certificação e homologação pela Agência Nacional de Telecomunicações – ANATEL, quando aplicável; * Garantia mínima de 12 (doze) meses prestada pelo fabricante ou assistência técnica autorizada no território nacional; * Manual do usuário em língua portuguesa ou disponibilizado em meio digital. Acessórios Inclusos * Carregador original compatível; * Cabo de alimentação e transferência de dados; * Ferramenta de ejeção de chip, quando aplicável; * Manual do usuário.</w:t>
            </w:r>
          </w:p>
          <w:p w14:paraId="459C140C" w14:textId="77777777" w:rsidR="00432D80" w:rsidRPr="0046006E" w:rsidRDefault="00432D80" w:rsidP="006F087F">
            <w:pPr>
              <w:spacing w:after="0" w:line="240" w:lineRule="auto"/>
              <w:jc w:val="both"/>
              <w:rPr>
                <w:rFonts w:ascii="Arial" w:eastAsia="Times New Roman" w:hAnsi="Arial" w:cs="Arial"/>
                <w:color w:val="000000"/>
                <w:sz w:val="18"/>
                <w:szCs w:val="18"/>
              </w:rPr>
            </w:pPr>
            <w:r w:rsidRPr="0046006E">
              <w:rPr>
                <w:rFonts w:ascii="Arial" w:eastAsia="Times New Roman" w:hAnsi="Arial" w:cs="Arial"/>
                <w:color w:val="000000"/>
                <w:sz w:val="18"/>
                <w:szCs w:val="18"/>
              </w:rPr>
              <w:t>Critério de Equivalência</w:t>
            </w:r>
            <w:r>
              <w:rPr>
                <w:rFonts w:ascii="Arial" w:eastAsia="Times New Roman" w:hAnsi="Arial" w:cs="Arial"/>
                <w:color w:val="000000"/>
                <w:sz w:val="18"/>
                <w:szCs w:val="18"/>
              </w:rPr>
              <w:t xml:space="preserve">: </w:t>
            </w:r>
            <w:r w:rsidRPr="00EC4D60">
              <w:rPr>
                <w:rFonts w:ascii="Arial" w:eastAsia="Times New Roman" w:hAnsi="Arial" w:cs="Arial"/>
                <w:b/>
                <w:bCs/>
                <w:color w:val="000000"/>
                <w:sz w:val="18"/>
                <w:szCs w:val="18"/>
              </w:rPr>
              <w:t>Serão aceitos equipamentos com especificações superiores às exigidas neste Termo de Referência, desde que compatíveis com a finalidade pretendida e sem custos adicionais para a Administração</w:t>
            </w:r>
            <w:r w:rsidRPr="0046006E">
              <w:rPr>
                <w:rFonts w:ascii="Arial" w:eastAsia="Times New Roman" w:hAnsi="Arial" w:cs="Arial"/>
                <w:color w:val="000000"/>
                <w:sz w:val="18"/>
                <w:szCs w:val="18"/>
              </w:rPr>
              <w:t>.</w:t>
            </w:r>
          </w:p>
        </w:tc>
        <w:tc>
          <w:tcPr>
            <w:tcW w:w="1010" w:type="dxa"/>
            <w:tcBorders>
              <w:top w:val="single" w:sz="4" w:space="0" w:color="000000"/>
              <w:left w:val="nil"/>
              <w:bottom w:val="single" w:sz="4" w:space="0" w:color="000000"/>
              <w:right w:val="single" w:sz="4" w:space="0" w:color="000000"/>
            </w:tcBorders>
            <w:vAlign w:val="center"/>
            <w:hideMark/>
          </w:tcPr>
          <w:p w14:paraId="0FB9EA0D" w14:textId="77777777" w:rsidR="00432D80" w:rsidRPr="0046006E" w:rsidRDefault="00432D80" w:rsidP="006F087F">
            <w:pPr>
              <w:spacing w:after="0" w:line="240" w:lineRule="auto"/>
              <w:jc w:val="center"/>
              <w:rPr>
                <w:rFonts w:ascii="Arial" w:eastAsia="Times New Roman" w:hAnsi="Arial" w:cs="Arial"/>
                <w:color w:val="000000"/>
                <w:sz w:val="18"/>
                <w:szCs w:val="18"/>
              </w:rPr>
            </w:pPr>
            <w:r w:rsidRPr="0046006E">
              <w:rPr>
                <w:rFonts w:ascii="Arial" w:eastAsia="Times New Roman" w:hAnsi="Arial" w:cs="Arial"/>
                <w:color w:val="000000"/>
                <w:sz w:val="18"/>
                <w:szCs w:val="18"/>
              </w:rPr>
              <w:lastRenderedPageBreak/>
              <w:t>UND</w:t>
            </w:r>
          </w:p>
        </w:tc>
        <w:tc>
          <w:tcPr>
            <w:tcW w:w="1267" w:type="dxa"/>
            <w:tcBorders>
              <w:top w:val="single" w:sz="4" w:space="0" w:color="000000"/>
              <w:left w:val="nil"/>
              <w:bottom w:val="single" w:sz="4" w:space="0" w:color="000000"/>
              <w:right w:val="single" w:sz="4" w:space="0" w:color="000000"/>
            </w:tcBorders>
            <w:vAlign w:val="center"/>
            <w:hideMark/>
          </w:tcPr>
          <w:p w14:paraId="6A54B875" w14:textId="77777777" w:rsidR="00432D80" w:rsidRPr="0046006E" w:rsidRDefault="00432D80" w:rsidP="006F087F">
            <w:pPr>
              <w:spacing w:after="0" w:line="240" w:lineRule="auto"/>
              <w:jc w:val="center"/>
              <w:rPr>
                <w:rFonts w:ascii="Arial" w:eastAsia="Times New Roman" w:hAnsi="Arial" w:cs="Arial"/>
                <w:color w:val="000000"/>
                <w:sz w:val="18"/>
                <w:szCs w:val="18"/>
              </w:rPr>
            </w:pPr>
            <w:r w:rsidRPr="0046006E">
              <w:rPr>
                <w:rFonts w:ascii="Arial" w:eastAsia="Times New Roman" w:hAnsi="Arial" w:cs="Arial"/>
                <w:color w:val="000000"/>
                <w:sz w:val="18"/>
                <w:szCs w:val="18"/>
              </w:rPr>
              <w:t>500</w:t>
            </w:r>
          </w:p>
        </w:tc>
      </w:tr>
    </w:tbl>
    <w:p w14:paraId="49370631" w14:textId="77777777" w:rsidR="00432D80" w:rsidRDefault="00432D80" w:rsidP="00432D80">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5EF55898" w14:textId="77777777" w:rsidR="00432D80" w:rsidRDefault="00432D80" w:rsidP="00432D80">
      <w:pPr>
        <w:numPr>
          <w:ilvl w:val="3"/>
          <w:numId w:val="47"/>
        </w:numPr>
        <w:pBdr>
          <w:top w:val="nil"/>
          <w:left w:val="nil"/>
          <w:bottom w:val="nil"/>
          <w:right w:val="nil"/>
          <w:between w:val="nil"/>
        </w:pBdr>
        <w:shd w:val="clear" w:color="auto" w:fill="B4C6E7"/>
        <w:spacing w:after="0" w:line="276" w:lineRule="auto"/>
        <w:ind w:left="0" w:firstLine="0"/>
        <w:jc w:val="both"/>
        <w:rPr>
          <w:rFonts w:ascii="Arial" w:eastAsia="Arial" w:hAnsi="Arial" w:cs="Arial"/>
          <w:b/>
          <w:color w:val="000000"/>
          <w:sz w:val="21"/>
          <w:szCs w:val="21"/>
        </w:rPr>
      </w:pPr>
      <w:r>
        <w:rPr>
          <w:rFonts w:ascii="Arial" w:eastAsia="Arial" w:hAnsi="Arial" w:cs="Arial"/>
          <w:b/>
          <w:color w:val="000000"/>
          <w:sz w:val="21"/>
          <w:szCs w:val="21"/>
        </w:rPr>
        <w:t>PRAZO DO CONTRATO:</w:t>
      </w:r>
    </w:p>
    <w:p w14:paraId="0554B469"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1D99D6EB"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r>
        <w:rPr>
          <w:rFonts w:ascii="Arial" w:eastAsia="Arial" w:hAnsi="Arial" w:cs="Arial"/>
          <w:color w:val="000000"/>
          <w:sz w:val="21"/>
          <w:szCs w:val="21"/>
        </w:rPr>
        <w:t xml:space="preserve">O contrato administrativo decorrente da presente contratação terá prazo de duração de </w:t>
      </w:r>
      <w:r>
        <w:rPr>
          <w:rFonts w:ascii="Arial" w:eastAsia="Arial" w:hAnsi="Arial" w:cs="Arial"/>
          <w:b/>
          <w:color w:val="000000"/>
          <w:sz w:val="21"/>
          <w:szCs w:val="21"/>
        </w:rPr>
        <w:t>12 (doze) meses</w:t>
      </w:r>
      <w:r>
        <w:rPr>
          <w:rFonts w:ascii="Arial" w:eastAsia="Arial" w:hAnsi="Arial" w:cs="Arial"/>
          <w:color w:val="000000"/>
          <w:sz w:val="21"/>
          <w:szCs w:val="21"/>
        </w:rPr>
        <w:t xml:space="preserve">, na forma do art. 105, </w:t>
      </w:r>
      <w:r>
        <w:rPr>
          <w:rFonts w:ascii="Arial" w:eastAsia="Arial" w:hAnsi="Arial" w:cs="Arial"/>
          <w:i/>
          <w:color w:val="000000"/>
          <w:sz w:val="21"/>
          <w:szCs w:val="21"/>
        </w:rPr>
        <w:t>caput</w:t>
      </w:r>
      <w:r>
        <w:rPr>
          <w:rFonts w:ascii="Arial" w:eastAsia="Arial" w:hAnsi="Arial" w:cs="Arial"/>
          <w:color w:val="000000"/>
          <w:sz w:val="21"/>
          <w:szCs w:val="21"/>
        </w:rPr>
        <w:t>, da Lei 14.133/21.</w:t>
      </w:r>
    </w:p>
    <w:p w14:paraId="31D6C6BF" w14:textId="77777777" w:rsidR="00432D80" w:rsidRDefault="00432D80" w:rsidP="00432D80">
      <w:pPr>
        <w:pBdr>
          <w:top w:val="nil"/>
          <w:left w:val="nil"/>
          <w:bottom w:val="nil"/>
          <w:right w:val="nil"/>
          <w:between w:val="nil"/>
        </w:pBdr>
        <w:spacing w:after="0"/>
        <w:rPr>
          <w:rFonts w:ascii="Arial" w:eastAsia="Arial" w:hAnsi="Arial" w:cs="Arial"/>
          <w:b/>
          <w:color w:val="000000"/>
          <w:sz w:val="21"/>
          <w:szCs w:val="21"/>
        </w:rPr>
      </w:pPr>
    </w:p>
    <w:p w14:paraId="17934AE8" w14:textId="77777777" w:rsidR="00432D80" w:rsidRDefault="00432D80" w:rsidP="00432D80">
      <w:pPr>
        <w:numPr>
          <w:ilvl w:val="3"/>
          <w:numId w:val="47"/>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Pr>
          <w:rFonts w:ascii="Arial" w:eastAsia="Arial" w:hAnsi="Arial" w:cs="Arial"/>
          <w:b/>
          <w:color w:val="000000"/>
          <w:sz w:val="21"/>
          <w:szCs w:val="21"/>
        </w:rPr>
        <w:t>DESCRIÇÃO DA SOLUÇÃO COMO UM TODO:</w:t>
      </w:r>
    </w:p>
    <w:p w14:paraId="08AD5EA2"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7E1410BD" w14:textId="77777777" w:rsidR="00432D80" w:rsidRDefault="00432D80" w:rsidP="00432D80">
      <w:pPr>
        <w:pBdr>
          <w:top w:val="nil"/>
          <w:left w:val="nil"/>
          <w:bottom w:val="nil"/>
          <w:right w:val="nil"/>
          <w:between w:val="nil"/>
        </w:pBdr>
        <w:spacing w:after="0"/>
        <w:ind w:firstLine="708"/>
        <w:jc w:val="both"/>
        <w:rPr>
          <w:rFonts w:ascii="Arial" w:eastAsia="Arial" w:hAnsi="Arial" w:cs="Arial"/>
          <w:color w:val="000000"/>
          <w:sz w:val="21"/>
          <w:szCs w:val="21"/>
        </w:rPr>
      </w:pPr>
      <w:r w:rsidRPr="00AE4D0F">
        <w:rPr>
          <w:rFonts w:ascii="Arial" w:eastAsia="Arial" w:hAnsi="Arial" w:cs="Arial"/>
          <w:color w:val="000000"/>
          <w:sz w:val="21"/>
          <w:szCs w:val="21"/>
        </w:rPr>
        <w:t>A solução proposta consiste na aquisição de tablets destinados ao uso administrativo, pedagógico e tecnológico da Secretaria Municipal de Educação do Município de Aporá – BA, visando fortalecer a infraestrutura tecnológica da rede municipal e ampliar o uso de ferramentas digitais nas atividades educacionais e de gestão. Os equipamentos poderão ser utilizados em atividades pedagógicas, acesso a plataformas educacionais, apoio ao planejamento escolar, registros administrativos, acompanhamento de frequência, organização de informações, comunicação institucional, formação continuada e demais ações vinculadas à rotina da Secretaria Municipal de Educação. A aquisição dos tablets mostra-se vantajosa porque possibilita maior mobilidade, flexibilidade e eficiência no uso da tecnologia, permitindo que os equipamentos sejam utilizados em diferentes espaços e situações, conforme a necessidade da Administração. Além disso, por se tratar de bens permanentes, os dispositivos poderão ser incorporados ao patrimônio público municipal, gerando aproveitamento contínuo e melhor controle sobre sua utilização</w:t>
      </w:r>
      <w:r>
        <w:rPr>
          <w:rFonts w:ascii="Arial" w:eastAsia="Arial" w:hAnsi="Arial" w:cs="Arial"/>
          <w:color w:val="000000"/>
          <w:sz w:val="21"/>
          <w:szCs w:val="21"/>
        </w:rPr>
        <w:t>.</w:t>
      </w:r>
    </w:p>
    <w:p w14:paraId="62D32316"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58F5E9B8" w14:textId="77777777" w:rsidR="00432D80" w:rsidRPr="00A411D5" w:rsidRDefault="00432D80" w:rsidP="00432D80">
      <w:pPr>
        <w:numPr>
          <w:ilvl w:val="3"/>
          <w:numId w:val="47"/>
        </w:numPr>
        <w:pBdr>
          <w:top w:val="nil"/>
          <w:left w:val="nil"/>
          <w:bottom w:val="nil"/>
          <w:right w:val="nil"/>
          <w:between w:val="nil"/>
        </w:pBdr>
        <w:shd w:val="clear" w:color="auto" w:fill="B4C6E7"/>
        <w:ind w:left="0" w:firstLine="0"/>
        <w:rPr>
          <w:rFonts w:ascii="Arial" w:eastAsia="Arial" w:hAnsi="Arial" w:cs="Arial"/>
          <w:color w:val="000000"/>
          <w:sz w:val="21"/>
          <w:szCs w:val="21"/>
        </w:rPr>
      </w:pPr>
      <w:r>
        <w:rPr>
          <w:rFonts w:ascii="Arial" w:eastAsia="Arial" w:hAnsi="Arial" w:cs="Arial"/>
          <w:b/>
          <w:color w:val="000000"/>
          <w:sz w:val="21"/>
          <w:szCs w:val="21"/>
        </w:rPr>
        <w:t>EXECUÇÃO DO OBJETO:</w:t>
      </w:r>
    </w:p>
    <w:p w14:paraId="6D1412CE" w14:textId="77777777" w:rsidR="00432D80" w:rsidRPr="009B4C47" w:rsidRDefault="00432D80" w:rsidP="00432D80">
      <w:pPr>
        <w:spacing w:line="276" w:lineRule="auto"/>
        <w:contextualSpacing/>
        <w:jc w:val="both"/>
        <w:rPr>
          <w:rFonts w:ascii="Arial" w:hAnsi="Arial" w:cs="Arial"/>
          <w:b/>
          <w:bCs/>
          <w:sz w:val="21"/>
          <w:szCs w:val="21"/>
        </w:rPr>
      </w:pPr>
      <w:r w:rsidRPr="009B4C47">
        <w:rPr>
          <w:rFonts w:ascii="Arial" w:hAnsi="Arial" w:cs="Arial"/>
          <w:b/>
          <w:bCs/>
          <w:sz w:val="21"/>
          <w:szCs w:val="21"/>
        </w:rPr>
        <w:t>LOGÍSTICA DE ENTREGA:</w:t>
      </w:r>
    </w:p>
    <w:p w14:paraId="3622564F" w14:textId="77777777" w:rsidR="00432D80" w:rsidRPr="009B4C47" w:rsidRDefault="00432D80" w:rsidP="00432D80">
      <w:pPr>
        <w:pStyle w:val="PargrafodaLista"/>
        <w:numPr>
          <w:ilvl w:val="1"/>
          <w:numId w:val="48"/>
        </w:numPr>
        <w:spacing w:line="276" w:lineRule="auto"/>
        <w:ind w:left="0" w:firstLine="0"/>
        <w:jc w:val="both"/>
        <w:rPr>
          <w:rFonts w:ascii="Arial" w:hAnsi="Arial" w:cs="Arial"/>
          <w:sz w:val="21"/>
          <w:szCs w:val="21"/>
        </w:rPr>
      </w:pPr>
      <w:bookmarkStart w:id="28" w:name="_Hlk184120002"/>
      <w:bookmarkStart w:id="29" w:name="_Hlk184126358"/>
      <w:r w:rsidRPr="009B4C47">
        <w:rPr>
          <w:rFonts w:ascii="Arial" w:hAnsi="Arial" w:cs="Arial"/>
          <w:sz w:val="21"/>
          <w:szCs w:val="21"/>
        </w:rPr>
        <w:t>O fornecimento será solicitado pela secretaria municipal, devendo ser realizados de forma parcelada, após assinatura do contrato, de segunda a sexta-feira das 08:00 às 12:00h e das 14:00h às 17:00h, de acordo com as ordens de fornecimento e conforme as necessidades do Município</w:t>
      </w:r>
      <w:bookmarkEnd w:id="28"/>
      <w:r w:rsidRPr="009B4C47">
        <w:rPr>
          <w:rFonts w:ascii="Arial" w:hAnsi="Arial" w:cs="Arial"/>
          <w:sz w:val="21"/>
          <w:szCs w:val="21"/>
        </w:rPr>
        <w:t>.</w:t>
      </w:r>
    </w:p>
    <w:p w14:paraId="5E55D6B6" w14:textId="77777777" w:rsidR="00432D80" w:rsidRPr="009B4C47" w:rsidRDefault="00432D80" w:rsidP="00432D80">
      <w:pPr>
        <w:pStyle w:val="PargrafodaLista"/>
        <w:spacing w:line="276" w:lineRule="auto"/>
        <w:ind w:left="0"/>
        <w:jc w:val="both"/>
        <w:rPr>
          <w:rFonts w:ascii="Arial" w:hAnsi="Arial" w:cs="Arial"/>
          <w:sz w:val="21"/>
          <w:szCs w:val="21"/>
        </w:rPr>
      </w:pPr>
    </w:p>
    <w:p w14:paraId="1E1ADEEF" w14:textId="77777777" w:rsidR="00432D80" w:rsidRPr="009B4C47" w:rsidRDefault="00432D80" w:rsidP="00432D80">
      <w:pPr>
        <w:pStyle w:val="PargrafodaLista"/>
        <w:numPr>
          <w:ilvl w:val="1"/>
          <w:numId w:val="48"/>
        </w:numPr>
        <w:spacing w:line="276" w:lineRule="auto"/>
        <w:ind w:left="0" w:firstLine="0"/>
        <w:jc w:val="both"/>
        <w:rPr>
          <w:rFonts w:ascii="Arial" w:hAnsi="Arial" w:cs="Arial"/>
          <w:sz w:val="21"/>
          <w:szCs w:val="21"/>
        </w:rPr>
      </w:pPr>
      <w:bookmarkStart w:id="30" w:name="_Hlk184120020"/>
      <w:r w:rsidRPr="009B4C47">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bookmarkEnd w:id="30"/>
      <w:r w:rsidRPr="009B4C47">
        <w:rPr>
          <w:rFonts w:ascii="Arial" w:hAnsi="Arial" w:cs="Arial"/>
          <w:sz w:val="21"/>
          <w:szCs w:val="21"/>
        </w:rPr>
        <w:t>.</w:t>
      </w:r>
    </w:p>
    <w:p w14:paraId="07E73000" w14:textId="77777777" w:rsidR="00432D80" w:rsidRPr="009B4C47" w:rsidRDefault="00432D80" w:rsidP="00432D80">
      <w:pPr>
        <w:pStyle w:val="PargrafodaLista"/>
        <w:spacing w:line="276" w:lineRule="auto"/>
        <w:rPr>
          <w:rFonts w:ascii="Arial" w:hAnsi="Arial" w:cs="Arial"/>
          <w:sz w:val="21"/>
          <w:szCs w:val="21"/>
        </w:rPr>
      </w:pPr>
    </w:p>
    <w:p w14:paraId="4B2913D1" w14:textId="77777777" w:rsidR="00432D80" w:rsidRPr="009B4C47" w:rsidRDefault="00432D80" w:rsidP="00432D80">
      <w:pPr>
        <w:pStyle w:val="PargrafodaLista"/>
        <w:numPr>
          <w:ilvl w:val="1"/>
          <w:numId w:val="48"/>
        </w:numPr>
        <w:spacing w:line="276" w:lineRule="auto"/>
        <w:ind w:left="0" w:firstLine="0"/>
        <w:jc w:val="both"/>
        <w:rPr>
          <w:rFonts w:ascii="Arial" w:hAnsi="Arial" w:cs="Arial"/>
          <w:sz w:val="21"/>
          <w:szCs w:val="21"/>
        </w:rPr>
      </w:pPr>
      <w:r w:rsidRPr="009B4C47">
        <w:rPr>
          <w:rFonts w:ascii="Arial" w:hAnsi="Arial" w:cs="Arial"/>
          <w:sz w:val="21"/>
          <w:szCs w:val="21"/>
        </w:rPr>
        <w:t xml:space="preserve">Toda e qualquer fornecimento fora do estabelecido neste instrumento será imediatamente notificada à empresa contratada que ficará obrigada a substituí-los, o que fará prontamente, </w:t>
      </w:r>
      <w:r w:rsidRPr="009B4C47">
        <w:rPr>
          <w:rFonts w:ascii="Arial" w:hAnsi="Arial" w:cs="Arial"/>
          <w:sz w:val="21"/>
          <w:szCs w:val="21"/>
        </w:rPr>
        <w:lastRenderedPageBreak/>
        <w:t>ficando entendido que correrão por sua conta e risco tais substituições, sendo aplicadas também, as sanções previstas.</w:t>
      </w:r>
    </w:p>
    <w:p w14:paraId="01EA0C06" w14:textId="77777777" w:rsidR="00432D80" w:rsidRPr="009B4C47" w:rsidRDefault="00432D80" w:rsidP="00432D80">
      <w:pPr>
        <w:pStyle w:val="PargrafodaLista"/>
        <w:spacing w:line="276" w:lineRule="auto"/>
        <w:rPr>
          <w:rFonts w:ascii="Arial" w:hAnsi="Arial" w:cs="Arial"/>
          <w:sz w:val="21"/>
          <w:szCs w:val="21"/>
        </w:rPr>
      </w:pPr>
    </w:p>
    <w:p w14:paraId="0ADC0685" w14:textId="77777777" w:rsidR="00432D80" w:rsidRPr="009B4C47" w:rsidRDefault="00432D80" w:rsidP="00432D80">
      <w:pPr>
        <w:pStyle w:val="PargrafodaLista"/>
        <w:numPr>
          <w:ilvl w:val="1"/>
          <w:numId w:val="48"/>
        </w:numPr>
        <w:spacing w:line="276" w:lineRule="auto"/>
        <w:ind w:left="0" w:firstLine="0"/>
        <w:jc w:val="both"/>
        <w:rPr>
          <w:rFonts w:ascii="Arial" w:hAnsi="Arial" w:cs="Arial"/>
          <w:sz w:val="21"/>
          <w:szCs w:val="21"/>
        </w:rPr>
      </w:pPr>
      <w:r w:rsidRPr="009B4C47">
        <w:rPr>
          <w:rFonts w:ascii="Arial" w:hAnsi="Arial" w:cs="Arial"/>
          <w:sz w:val="21"/>
          <w:szCs w:val="21"/>
        </w:rPr>
        <w:t>Não serão aceitos materiais</w:t>
      </w:r>
      <w:r>
        <w:rPr>
          <w:rFonts w:ascii="Arial" w:hAnsi="Arial" w:cs="Arial"/>
          <w:sz w:val="21"/>
          <w:szCs w:val="21"/>
        </w:rPr>
        <w:t>/equipamentos</w:t>
      </w:r>
      <w:r w:rsidRPr="009B4C47">
        <w:rPr>
          <w:rFonts w:ascii="Arial" w:hAnsi="Arial" w:cs="Arial"/>
          <w:sz w:val="21"/>
          <w:szCs w:val="21"/>
        </w:rPr>
        <w:t xml:space="preserve"> em condições diferentes das especificadas.</w:t>
      </w:r>
    </w:p>
    <w:p w14:paraId="35F2C29C" w14:textId="77777777" w:rsidR="00432D80" w:rsidRPr="009B4C47" w:rsidRDefault="00432D80" w:rsidP="00432D80">
      <w:pPr>
        <w:pStyle w:val="PargrafodaLista"/>
        <w:spacing w:line="276" w:lineRule="auto"/>
        <w:rPr>
          <w:rFonts w:ascii="Arial" w:hAnsi="Arial" w:cs="Arial"/>
          <w:sz w:val="21"/>
          <w:szCs w:val="21"/>
        </w:rPr>
      </w:pPr>
    </w:p>
    <w:p w14:paraId="3D209E2C" w14:textId="77777777" w:rsidR="00432D80" w:rsidRPr="009B4C47" w:rsidRDefault="00432D80" w:rsidP="00432D80">
      <w:pPr>
        <w:pStyle w:val="PargrafodaLista"/>
        <w:numPr>
          <w:ilvl w:val="1"/>
          <w:numId w:val="48"/>
        </w:numPr>
        <w:spacing w:line="276" w:lineRule="auto"/>
        <w:ind w:left="0" w:firstLine="0"/>
        <w:jc w:val="both"/>
        <w:rPr>
          <w:rFonts w:ascii="Arial" w:hAnsi="Arial" w:cs="Arial"/>
          <w:sz w:val="21"/>
          <w:szCs w:val="21"/>
        </w:rPr>
      </w:pPr>
      <w:r w:rsidRPr="009B4C47">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2760E1CA" w14:textId="77777777" w:rsidR="00432D80" w:rsidRPr="009B4C47" w:rsidRDefault="00432D80" w:rsidP="00432D80">
      <w:pPr>
        <w:pStyle w:val="PargrafodaLista"/>
        <w:spacing w:line="276" w:lineRule="auto"/>
        <w:rPr>
          <w:rFonts w:ascii="Arial" w:hAnsi="Arial" w:cs="Arial"/>
          <w:sz w:val="21"/>
          <w:szCs w:val="21"/>
        </w:rPr>
      </w:pPr>
    </w:p>
    <w:p w14:paraId="4AC2DA20" w14:textId="77777777" w:rsidR="00432D80" w:rsidRPr="009B4C47" w:rsidRDefault="00432D80" w:rsidP="00432D80">
      <w:pPr>
        <w:pStyle w:val="PargrafodaLista"/>
        <w:numPr>
          <w:ilvl w:val="1"/>
          <w:numId w:val="48"/>
        </w:numPr>
        <w:spacing w:line="276" w:lineRule="auto"/>
        <w:ind w:left="0" w:firstLine="0"/>
        <w:jc w:val="both"/>
        <w:rPr>
          <w:rFonts w:ascii="Arial" w:hAnsi="Arial" w:cs="Arial"/>
          <w:sz w:val="21"/>
          <w:szCs w:val="21"/>
        </w:rPr>
      </w:pPr>
      <w:r w:rsidRPr="009B4C47">
        <w:rPr>
          <w:rFonts w:ascii="Arial" w:hAnsi="Arial" w:cs="Arial"/>
          <w:sz w:val="21"/>
          <w:szCs w:val="21"/>
        </w:rPr>
        <w:t xml:space="preserve">Será recebido provisoriamente no prazo de </w:t>
      </w:r>
      <w:r>
        <w:rPr>
          <w:rFonts w:ascii="Arial" w:hAnsi="Arial" w:cs="Arial"/>
          <w:sz w:val="21"/>
          <w:szCs w:val="21"/>
        </w:rPr>
        <w:t>05 (cinco) dias</w:t>
      </w:r>
      <w:r w:rsidRPr="009B4C47">
        <w:rPr>
          <w:rFonts w:ascii="Arial" w:hAnsi="Arial" w:cs="Arial"/>
          <w:sz w:val="21"/>
          <w:szCs w:val="21"/>
        </w:rPr>
        <w:t>, pelo(a) responsável pelo acompanhamento e fiscalização do contrato, para efeito de posterior verificação de sua conformidade com as especificações constantes neste instrumento.</w:t>
      </w:r>
    </w:p>
    <w:p w14:paraId="3036CC00" w14:textId="77777777" w:rsidR="00432D80" w:rsidRPr="009B4C47" w:rsidRDefault="00432D80" w:rsidP="00432D80">
      <w:pPr>
        <w:pStyle w:val="PargrafodaLista"/>
        <w:spacing w:line="276" w:lineRule="auto"/>
        <w:rPr>
          <w:rFonts w:ascii="Arial" w:hAnsi="Arial" w:cs="Arial"/>
          <w:sz w:val="21"/>
          <w:szCs w:val="21"/>
        </w:rPr>
      </w:pPr>
    </w:p>
    <w:p w14:paraId="413CF5B0" w14:textId="77777777" w:rsidR="00432D80" w:rsidRPr="009B4C47" w:rsidRDefault="00432D80" w:rsidP="00432D80">
      <w:pPr>
        <w:pStyle w:val="PargrafodaLista"/>
        <w:numPr>
          <w:ilvl w:val="1"/>
          <w:numId w:val="48"/>
        </w:numPr>
        <w:spacing w:line="276" w:lineRule="auto"/>
        <w:ind w:left="0" w:firstLine="0"/>
        <w:jc w:val="both"/>
        <w:rPr>
          <w:rFonts w:ascii="Arial" w:hAnsi="Arial" w:cs="Arial"/>
          <w:sz w:val="21"/>
          <w:szCs w:val="21"/>
        </w:rPr>
      </w:pPr>
      <w:r w:rsidRPr="009B4C47">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5AAA4B09" w14:textId="77777777" w:rsidR="00432D80" w:rsidRPr="009B4C47" w:rsidRDefault="00432D80" w:rsidP="00432D80">
      <w:pPr>
        <w:pStyle w:val="PargrafodaLista"/>
        <w:spacing w:line="276" w:lineRule="auto"/>
        <w:rPr>
          <w:rFonts w:ascii="Arial" w:hAnsi="Arial" w:cs="Arial"/>
          <w:sz w:val="21"/>
          <w:szCs w:val="21"/>
        </w:rPr>
      </w:pPr>
    </w:p>
    <w:p w14:paraId="520D79E6" w14:textId="77777777" w:rsidR="00432D80" w:rsidRDefault="00432D80" w:rsidP="00432D80">
      <w:pPr>
        <w:pStyle w:val="PargrafodaLista"/>
        <w:numPr>
          <w:ilvl w:val="1"/>
          <w:numId w:val="48"/>
        </w:numPr>
        <w:spacing w:line="276" w:lineRule="auto"/>
        <w:ind w:left="0" w:firstLine="0"/>
        <w:jc w:val="both"/>
        <w:rPr>
          <w:rFonts w:ascii="Arial" w:hAnsi="Arial" w:cs="Arial"/>
          <w:sz w:val="21"/>
          <w:szCs w:val="21"/>
        </w:rPr>
      </w:pPr>
      <w:r w:rsidRPr="009B4C47">
        <w:rPr>
          <w:rFonts w:ascii="Arial" w:hAnsi="Arial" w:cs="Arial"/>
          <w:sz w:val="21"/>
          <w:szCs w:val="21"/>
        </w:rPr>
        <w:t xml:space="preserve">Será recebido definitivamente no prazo de </w:t>
      </w:r>
      <w:r>
        <w:rPr>
          <w:rFonts w:ascii="Arial" w:hAnsi="Arial" w:cs="Arial"/>
          <w:sz w:val="21"/>
          <w:szCs w:val="21"/>
        </w:rPr>
        <w:t>10 (cinco) dez</w:t>
      </w:r>
      <w:r w:rsidRPr="009B4C47">
        <w:rPr>
          <w:rFonts w:ascii="Arial" w:hAnsi="Arial" w:cs="Arial"/>
          <w:sz w:val="21"/>
          <w:szCs w:val="21"/>
        </w:rPr>
        <w:t>, contados do recebimento provisório, após a verificação da qualidade e quantidade do material e consequente aceitação mediante termo circunstanciado.</w:t>
      </w:r>
      <w:bookmarkEnd w:id="29"/>
    </w:p>
    <w:p w14:paraId="6A0A6064" w14:textId="77777777" w:rsidR="00432D80" w:rsidRPr="001E51C3" w:rsidRDefault="00432D80" w:rsidP="00432D80">
      <w:pPr>
        <w:pStyle w:val="PargrafodaLista"/>
        <w:rPr>
          <w:rFonts w:ascii="Arial" w:hAnsi="Arial" w:cs="Arial"/>
          <w:sz w:val="21"/>
          <w:szCs w:val="21"/>
        </w:rPr>
      </w:pPr>
    </w:p>
    <w:p w14:paraId="2B20D57D" w14:textId="77777777" w:rsidR="00432D80" w:rsidRDefault="00432D80" w:rsidP="00432D80">
      <w:pPr>
        <w:pStyle w:val="PargrafodaLista"/>
        <w:numPr>
          <w:ilvl w:val="1"/>
          <w:numId w:val="48"/>
        </w:numPr>
        <w:spacing w:line="276" w:lineRule="auto"/>
        <w:ind w:left="0" w:firstLine="0"/>
        <w:jc w:val="both"/>
        <w:rPr>
          <w:rFonts w:ascii="Arial" w:hAnsi="Arial" w:cs="Arial"/>
          <w:sz w:val="21"/>
          <w:szCs w:val="21"/>
        </w:rPr>
      </w:pPr>
      <w:r w:rsidRPr="001E51C3">
        <w:rPr>
          <w:rFonts w:ascii="Arial" w:hAnsi="Arial" w:cs="Arial"/>
          <w:sz w:val="21"/>
          <w:szCs w:val="21"/>
        </w:rPr>
        <w:t>Os tablets a serem adquiridos deverão atender às especificações técnicas mínimas definidas no Termo de Referência, observando critérios de desempenho, durabilidade, capacidade de armazenamento, conectividade, autonomia de bateria, qualidade de tela, compatibilidade com aplicativos educacionais e administrativos, garantia do fabricante e suporte técnico adequado.</w:t>
      </w:r>
    </w:p>
    <w:p w14:paraId="25AAEB3D" w14:textId="77777777" w:rsidR="00432D80" w:rsidRPr="001E51C3" w:rsidRDefault="00432D80" w:rsidP="00432D80">
      <w:pPr>
        <w:pStyle w:val="PargrafodaLista"/>
        <w:rPr>
          <w:rFonts w:ascii="Arial" w:hAnsi="Arial" w:cs="Arial"/>
          <w:sz w:val="21"/>
          <w:szCs w:val="21"/>
        </w:rPr>
      </w:pPr>
    </w:p>
    <w:p w14:paraId="290F39EF" w14:textId="77777777" w:rsidR="00432D80" w:rsidRPr="001E51C3" w:rsidRDefault="00432D80" w:rsidP="00432D80">
      <w:pPr>
        <w:pStyle w:val="PargrafodaLista"/>
        <w:numPr>
          <w:ilvl w:val="1"/>
          <w:numId w:val="48"/>
        </w:numPr>
        <w:spacing w:line="276" w:lineRule="auto"/>
        <w:ind w:left="0" w:firstLine="0"/>
        <w:jc w:val="both"/>
        <w:rPr>
          <w:rFonts w:ascii="Arial" w:hAnsi="Arial" w:cs="Arial"/>
          <w:sz w:val="21"/>
          <w:szCs w:val="21"/>
        </w:rPr>
      </w:pPr>
      <w:r w:rsidRPr="001E51C3">
        <w:rPr>
          <w:rFonts w:ascii="Arial" w:hAnsi="Arial" w:cs="Arial"/>
          <w:sz w:val="21"/>
          <w:szCs w:val="21"/>
        </w:rPr>
        <w:t>Os equipamentos deverão ser novos, de primeiro uso, entregues em perfeito estado de funcionamento, acompanhados dos acessórios necessários à utilização, tais como carregadores e demais componentes originais ou compatíveis. A empresa contratada deverá assegurar a entrega dos itens conforme os prazos estabelecidos, prestar garantia contra defeitos de fabricação e substituir equipamentos que apresentem vícios, avarias ou desconformidade com as especificações exigidas.</w:t>
      </w:r>
    </w:p>
    <w:p w14:paraId="482E5732" w14:textId="77777777" w:rsidR="00432D80" w:rsidRDefault="00432D80" w:rsidP="00432D80">
      <w:pPr>
        <w:pStyle w:val="PargrafodaLista"/>
        <w:rPr>
          <w:rFonts w:ascii="Arial" w:hAnsi="Arial" w:cs="Arial"/>
          <w:b/>
          <w:bCs/>
          <w:sz w:val="21"/>
          <w:szCs w:val="21"/>
        </w:rPr>
      </w:pPr>
    </w:p>
    <w:p w14:paraId="34D3FD0B" w14:textId="77777777" w:rsidR="00432D80" w:rsidRPr="009B4C47" w:rsidRDefault="00432D80" w:rsidP="00432D80">
      <w:pPr>
        <w:pStyle w:val="PargrafodaLista"/>
        <w:numPr>
          <w:ilvl w:val="1"/>
          <w:numId w:val="48"/>
        </w:numPr>
        <w:spacing w:line="276" w:lineRule="auto"/>
        <w:ind w:left="0" w:firstLine="0"/>
        <w:jc w:val="both"/>
        <w:rPr>
          <w:rFonts w:ascii="Arial" w:hAnsi="Arial" w:cs="Arial"/>
          <w:sz w:val="21"/>
          <w:szCs w:val="21"/>
        </w:rPr>
      </w:pPr>
      <w:r w:rsidRPr="009B4C47">
        <w:rPr>
          <w:rFonts w:ascii="Arial" w:hAnsi="Arial" w:cs="Arial"/>
          <w:b/>
          <w:bCs/>
          <w:sz w:val="21"/>
          <w:szCs w:val="21"/>
        </w:rPr>
        <w:t>Forma</w:t>
      </w:r>
      <w:r w:rsidRPr="009B4C47">
        <w:rPr>
          <w:rFonts w:ascii="Arial" w:hAnsi="Arial" w:cs="Arial"/>
          <w:sz w:val="21"/>
          <w:szCs w:val="21"/>
        </w:rPr>
        <w:t>: será parcelado, conforme as necessidades das secretarias.</w:t>
      </w:r>
    </w:p>
    <w:p w14:paraId="439F6DB5" w14:textId="77777777" w:rsidR="00432D80" w:rsidRPr="009B4C47" w:rsidRDefault="00432D80" w:rsidP="00432D80">
      <w:pPr>
        <w:pStyle w:val="PargrafodaLista"/>
        <w:rPr>
          <w:rFonts w:ascii="Arial" w:hAnsi="Arial" w:cs="Arial"/>
          <w:b/>
          <w:bCs/>
          <w:sz w:val="21"/>
          <w:szCs w:val="21"/>
        </w:rPr>
      </w:pPr>
    </w:p>
    <w:p w14:paraId="56408302" w14:textId="77777777" w:rsidR="00432D80" w:rsidRPr="009B4C47" w:rsidRDefault="00432D80" w:rsidP="00432D80">
      <w:pPr>
        <w:pStyle w:val="PargrafodaLista"/>
        <w:numPr>
          <w:ilvl w:val="1"/>
          <w:numId w:val="48"/>
        </w:numPr>
        <w:spacing w:line="276" w:lineRule="auto"/>
        <w:ind w:left="0" w:firstLine="0"/>
        <w:jc w:val="both"/>
        <w:rPr>
          <w:rFonts w:ascii="Arial" w:hAnsi="Arial" w:cs="Arial"/>
          <w:sz w:val="21"/>
          <w:szCs w:val="21"/>
        </w:rPr>
      </w:pPr>
      <w:r w:rsidRPr="009B4C47">
        <w:rPr>
          <w:rFonts w:ascii="Arial" w:hAnsi="Arial" w:cs="Arial"/>
          <w:b/>
          <w:bCs/>
          <w:sz w:val="21"/>
          <w:szCs w:val="21"/>
        </w:rPr>
        <w:t>Prazo</w:t>
      </w:r>
      <w:r w:rsidRPr="009B4C47">
        <w:rPr>
          <w:rFonts w:ascii="Arial" w:hAnsi="Arial" w:cs="Arial"/>
          <w:sz w:val="21"/>
          <w:szCs w:val="21"/>
        </w:rPr>
        <w:t xml:space="preserve">: </w:t>
      </w:r>
      <w:r>
        <w:rPr>
          <w:rFonts w:ascii="Arial" w:hAnsi="Arial" w:cs="Arial"/>
          <w:sz w:val="21"/>
          <w:szCs w:val="21"/>
        </w:rPr>
        <w:t>15</w:t>
      </w:r>
      <w:r w:rsidRPr="009B4C47">
        <w:rPr>
          <w:rFonts w:ascii="Arial" w:hAnsi="Arial" w:cs="Arial"/>
          <w:sz w:val="21"/>
          <w:szCs w:val="21"/>
        </w:rPr>
        <w:t xml:space="preserve"> (</w:t>
      </w:r>
      <w:r>
        <w:rPr>
          <w:rFonts w:ascii="Arial" w:hAnsi="Arial" w:cs="Arial"/>
          <w:sz w:val="21"/>
          <w:szCs w:val="21"/>
        </w:rPr>
        <w:t>quinze</w:t>
      </w:r>
      <w:r w:rsidRPr="009B4C47">
        <w:rPr>
          <w:rFonts w:ascii="Arial" w:hAnsi="Arial" w:cs="Arial"/>
          <w:sz w:val="21"/>
          <w:szCs w:val="21"/>
        </w:rPr>
        <w:t>) dias úteis, após a recebimento da ordem de fornecimento.</w:t>
      </w:r>
    </w:p>
    <w:p w14:paraId="03EEBDCB" w14:textId="77777777" w:rsidR="00432D80" w:rsidRPr="009B4C47" w:rsidRDefault="00432D80" w:rsidP="00432D80">
      <w:pPr>
        <w:pStyle w:val="PargrafodaLista"/>
        <w:rPr>
          <w:rFonts w:ascii="Arial" w:hAnsi="Arial" w:cs="Arial"/>
          <w:b/>
          <w:bCs/>
          <w:sz w:val="21"/>
          <w:szCs w:val="21"/>
        </w:rPr>
      </w:pPr>
    </w:p>
    <w:p w14:paraId="78F3D4F5" w14:textId="77777777" w:rsidR="00432D80" w:rsidRPr="009B4C47" w:rsidRDefault="00432D80" w:rsidP="00432D80">
      <w:pPr>
        <w:pStyle w:val="PargrafodaLista"/>
        <w:numPr>
          <w:ilvl w:val="1"/>
          <w:numId w:val="48"/>
        </w:numPr>
        <w:spacing w:line="276" w:lineRule="auto"/>
        <w:ind w:left="0" w:firstLine="0"/>
        <w:jc w:val="both"/>
        <w:rPr>
          <w:rFonts w:ascii="Arial" w:hAnsi="Arial" w:cs="Arial"/>
          <w:sz w:val="21"/>
          <w:szCs w:val="21"/>
        </w:rPr>
      </w:pPr>
      <w:r w:rsidRPr="009B4C47">
        <w:rPr>
          <w:rFonts w:ascii="Arial" w:hAnsi="Arial" w:cs="Arial"/>
          <w:b/>
          <w:bCs/>
          <w:sz w:val="21"/>
          <w:szCs w:val="21"/>
        </w:rPr>
        <w:t>Local de entrega</w:t>
      </w:r>
      <w:r w:rsidRPr="009B4C47">
        <w:rPr>
          <w:rFonts w:ascii="Arial" w:hAnsi="Arial" w:cs="Arial"/>
          <w:sz w:val="21"/>
          <w:szCs w:val="21"/>
        </w:rPr>
        <w:t>: Almoxarifado do Setor de Compras, s/n, Centro – Aporá – Bahia – CEP: 48350-000, ou em outro local indicado na ordem de fornecimento.</w:t>
      </w:r>
    </w:p>
    <w:p w14:paraId="3D3DAE65" w14:textId="77777777" w:rsidR="00432D80" w:rsidRPr="009B4C47" w:rsidRDefault="00432D80" w:rsidP="00432D80">
      <w:pPr>
        <w:pStyle w:val="PargrafodaLista"/>
        <w:rPr>
          <w:rFonts w:ascii="Arial" w:hAnsi="Arial" w:cs="Arial"/>
          <w:b/>
          <w:bCs/>
          <w:sz w:val="21"/>
          <w:szCs w:val="21"/>
        </w:rPr>
      </w:pPr>
    </w:p>
    <w:p w14:paraId="0258280B" w14:textId="77777777" w:rsidR="00432D80" w:rsidRDefault="00432D80" w:rsidP="00432D80">
      <w:pPr>
        <w:pStyle w:val="PargrafodaLista"/>
        <w:numPr>
          <w:ilvl w:val="1"/>
          <w:numId w:val="48"/>
        </w:numPr>
        <w:spacing w:line="276" w:lineRule="auto"/>
        <w:ind w:left="0" w:firstLine="0"/>
        <w:jc w:val="both"/>
        <w:rPr>
          <w:rFonts w:ascii="Arial" w:hAnsi="Arial" w:cs="Arial"/>
          <w:sz w:val="21"/>
          <w:szCs w:val="21"/>
        </w:rPr>
      </w:pPr>
      <w:r w:rsidRPr="009B4C47">
        <w:rPr>
          <w:rFonts w:ascii="Arial" w:hAnsi="Arial" w:cs="Arial"/>
          <w:b/>
          <w:bCs/>
          <w:sz w:val="21"/>
          <w:szCs w:val="21"/>
        </w:rPr>
        <w:t xml:space="preserve">Frete e descarga: </w:t>
      </w:r>
      <w:r w:rsidRPr="009B4C47">
        <w:rPr>
          <w:rFonts w:ascii="Arial" w:hAnsi="Arial" w:cs="Arial"/>
          <w:sz w:val="21"/>
          <w:szCs w:val="21"/>
        </w:rPr>
        <w:t>por conta da empresa contratada.</w:t>
      </w:r>
    </w:p>
    <w:p w14:paraId="0B04EF30" w14:textId="77777777" w:rsidR="00432D80" w:rsidRPr="00A411D5" w:rsidRDefault="00432D80" w:rsidP="00432D80">
      <w:pPr>
        <w:pStyle w:val="PargrafodaLista"/>
        <w:spacing w:line="276" w:lineRule="auto"/>
        <w:ind w:left="0"/>
        <w:jc w:val="both"/>
        <w:rPr>
          <w:rFonts w:ascii="Arial" w:hAnsi="Arial" w:cs="Arial"/>
          <w:sz w:val="21"/>
          <w:szCs w:val="21"/>
        </w:rPr>
      </w:pPr>
    </w:p>
    <w:p w14:paraId="5758B8F7" w14:textId="77777777" w:rsidR="00432D80" w:rsidRPr="00A411D5" w:rsidRDefault="00432D80" w:rsidP="00432D80">
      <w:pPr>
        <w:pStyle w:val="PargrafodaLista"/>
        <w:numPr>
          <w:ilvl w:val="0"/>
          <w:numId w:val="48"/>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A411D5">
        <w:rPr>
          <w:rFonts w:ascii="Arial" w:eastAsia="Arial" w:hAnsi="Arial" w:cs="Arial"/>
          <w:b/>
          <w:color w:val="000000"/>
          <w:sz w:val="21"/>
          <w:szCs w:val="21"/>
        </w:rPr>
        <w:t>FORMA DE PAGAMENTO:</w:t>
      </w:r>
    </w:p>
    <w:p w14:paraId="01BCB2DE" w14:textId="77777777" w:rsidR="00432D80" w:rsidRDefault="00432D80" w:rsidP="00432D80">
      <w:pPr>
        <w:pBdr>
          <w:top w:val="nil"/>
          <w:left w:val="nil"/>
          <w:bottom w:val="nil"/>
          <w:right w:val="nil"/>
          <w:between w:val="nil"/>
        </w:pBdr>
        <w:spacing w:after="0"/>
        <w:rPr>
          <w:rFonts w:ascii="Arial" w:eastAsia="Arial" w:hAnsi="Arial" w:cs="Arial"/>
          <w:color w:val="000000"/>
          <w:sz w:val="21"/>
          <w:szCs w:val="21"/>
        </w:rPr>
      </w:pPr>
    </w:p>
    <w:p w14:paraId="3F269C5B" w14:textId="77777777" w:rsidR="00432D80" w:rsidRDefault="00432D80" w:rsidP="00432D80">
      <w:pPr>
        <w:pBdr>
          <w:top w:val="nil"/>
          <w:left w:val="nil"/>
          <w:bottom w:val="nil"/>
          <w:right w:val="nil"/>
          <w:between w:val="nil"/>
        </w:pBdr>
        <w:shd w:val="clear" w:color="auto" w:fill="FFFFFF"/>
        <w:spacing w:after="0"/>
        <w:jc w:val="both"/>
        <w:rPr>
          <w:rFonts w:ascii="Arial" w:eastAsia="Arial" w:hAnsi="Arial" w:cs="Arial"/>
          <w:b/>
          <w:color w:val="000000"/>
          <w:sz w:val="21"/>
          <w:szCs w:val="21"/>
        </w:rPr>
      </w:pPr>
      <w:r>
        <w:rPr>
          <w:rFonts w:ascii="Arial" w:eastAsia="Arial" w:hAnsi="Arial" w:cs="Arial"/>
          <w:b/>
          <w:color w:val="000000"/>
          <w:sz w:val="21"/>
          <w:szCs w:val="21"/>
        </w:rPr>
        <w:t>RECEBIMENTO:</w:t>
      </w:r>
    </w:p>
    <w:p w14:paraId="47492142" w14:textId="77777777" w:rsidR="00432D80" w:rsidRDefault="00432D80" w:rsidP="00432D80">
      <w:pPr>
        <w:pBdr>
          <w:top w:val="nil"/>
          <w:left w:val="nil"/>
          <w:bottom w:val="nil"/>
          <w:right w:val="nil"/>
          <w:between w:val="nil"/>
        </w:pBdr>
        <w:shd w:val="clear" w:color="auto" w:fill="FFFFFF"/>
        <w:spacing w:after="0"/>
        <w:jc w:val="both"/>
        <w:rPr>
          <w:rFonts w:ascii="Arial" w:eastAsia="Arial" w:hAnsi="Arial" w:cs="Arial"/>
          <w:b/>
          <w:color w:val="000000"/>
          <w:sz w:val="21"/>
          <w:szCs w:val="21"/>
        </w:rPr>
      </w:pPr>
    </w:p>
    <w:p w14:paraId="5B8DB56B"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O objeto será recebido provisoriamente, de forma sumária, no ato da entrega, juntamente com a nota fiscal ou instrumento de cobrança equivalente, pelo(a) responsável pelo </w:t>
      </w:r>
      <w:r>
        <w:rPr>
          <w:rFonts w:ascii="Arial" w:eastAsia="Arial" w:hAnsi="Arial" w:cs="Arial"/>
          <w:color w:val="000000"/>
          <w:sz w:val="21"/>
          <w:szCs w:val="21"/>
        </w:rPr>
        <w:lastRenderedPageBreak/>
        <w:t>acompanhamento e fiscalização do contrato, para efeito de posterior verificação de sua conformidade com as especificações constantes no Termo de Referência</w:t>
      </w:r>
      <w:r>
        <w:rPr>
          <w:rFonts w:ascii="Arial" w:eastAsia="Arial" w:hAnsi="Arial" w:cs="Arial"/>
          <w:color w:val="FF0000"/>
          <w:sz w:val="21"/>
          <w:szCs w:val="21"/>
        </w:rPr>
        <w:t xml:space="preserve"> </w:t>
      </w:r>
      <w:r>
        <w:rPr>
          <w:rFonts w:ascii="Arial" w:eastAsia="Arial" w:hAnsi="Arial" w:cs="Arial"/>
          <w:color w:val="000000"/>
          <w:sz w:val="21"/>
          <w:szCs w:val="21"/>
        </w:rPr>
        <w:t>e na proposta.</w:t>
      </w:r>
    </w:p>
    <w:p w14:paraId="6675BEE8"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E29BFD8"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Pr>
          <w:rFonts w:ascii="Arial" w:eastAsia="Arial" w:hAnsi="Arial" w:cs="Arial"/>
          <w:color w:val="FF0000"/>
          <w:sz w:val="21"/>
          <w:szCs w:val="21"/>
        </w:rPr>
        <w:t xml:space="preserve"> </w:t>
      </w:r>
      <w:r>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32B19B16"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29757C2"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630E933A"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1330B89"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5E4E5D16"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F55F86B"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Pr>
            <w:rFonts w:ascii="Arial" w:eastAsia="Arial" w:hAnsi="Arial" w:cs="Arial"/>
            <w:color w:val="000080"/>
            <w:sz w:val="21"/>
            <w:szCs w:val="21"/>
            <w:u w:val="single"/>
          </w:rPr>
          <w:t>art. 143 da Lei nº 14.133, de 2021</w:t>
        </w:r>
      </w:hyperlink>
      <w:r>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20282280"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EC04544"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12E2774"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2AC809C"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7ECE90B3"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5920D6D" w14:textId="77777777" w:rsidR="00432D80" w:rsidRDefault="00432D80" w:rsidP="00432D8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Pr>
          <w:rFonts w:ascii="Arial" w:eastAsia="Arial" w:hAnsi="Arial" w:cs="Arial"/>
          <w:b/>
          <w:color w:val="000000"/>
          <w:sz w:val="21"/>
          <w:szCs w:val="21"/>
        </w:rPr>
        <w:t>LIQUIDAÇÃO:</w:t>
      </w:r>
    </w:p>
    <w:p w14:paraId="5F19E5BD" w14:textId="77777777" w:rsidR="00432D80" w:rsidRDefault="00432D80" w:rsidP="00432D8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7F8F6703"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Recebida a Nota Fiscal ou documento de cobrança equivalente, correrá o prazo para fins de liquidação.</w:t>
      </w:r>
    </w:p>
    <w:p w14:paraId="3B6FD8C0"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CDAFE90"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864B8BA"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B0F65F4"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Pr>
            <w:rFonts w:ascii="Arial" w:eastAsia="Arial" w:hAnsi="Arial" w:cs="Arial"/>
            <w:color w:val="000080"/>
            <w:sz w:val="21"/>
            <w:szCs w:val="21"/>
            <w:u w:val="single"/>
          </w:rPr>
          <w:t xml:space="preserve">art. 68 da Lei nº 14.133, de 2021.  </w:t>
        </w:r>
      </w:hyperlink>
      <w:r>
        <w:rPr>
          <w:rFonts w:ascii="Arial" w:eastAsia="Arial" w:hAnsi="Arial" w:cs="Arial"/>
          <w:color w:val="000000"/>
          <w:sz w:val="21"/>
          <w:szCs w:val="21"/>
        </w:rPr>
        <w:t xml:space="preserve"> </w:t>
      </w:r>
    </w:p>
    <w:p w14:paraId="38C705D3"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63754BB"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A Administração deverá: a) verificar a manutenção das condições de habilitação exigidas no edital; b) identificar possível razão que impeça a participação em licitação, no âmbito do órgão </w:t>
      </w:r>
      <w:r>
        <w:rPr>
          <w:rFonts w:ascii="Arial" w:eastAsia="Arial" w:hAnsi="Arial" w:cs="Arial"/>
          <w:color w:val="000000"/>
          <w:sz w:val="21"/>
          <w:szCs w:val="21"/>
        </w:rPr>
        <w:lastRenderedPageBreak/>
        <w:t>ou entidade, que implique proibição de contratar com o Poder Público, bem como ocorrências impeditivas indiretas.</w:t>
      </w:r>
    </w:p>
    <w:p w14:paraId="53BA650C"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0C35267"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03D197A"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30731EA"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612BA9E"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78E2CB8"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14566936"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20EF257"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273D683"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0F93070" w14:textId="77777777" w:rsidR="00432D80" w:rsidRDefault="00432D80" w:rsidP="00432D8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Pr>
          <w:rFonts w:ascii="Arial" w:eastAsia="Arial" w:hAnsi="Arial" w:cs="Arial"/>
          <w:b/>
          <w:color w:val="000000"/>
          <w:sz w:val="21"/>
          <w:szCs w:val="21"/>
        </w:rPr>
        <w:t>PRAZO DE PAGAMENTO:</w:t>
      </w:r>
    </w:p>
    <w:p w14:paraId="02C41228" w14:textId="77777777" w:rsidR="00432D80" w:rsidRDefault="00432D80" w:rsidP="00432D8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36F9375D"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pagamento será efetuado no prazo de até 30 dias contados da finalização da liquidação da despesa, conforme seção anterior.</w:t>
      </w:r>
    </w:p>
    <w:p w14:paraId="11CDB26C"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p>
    <w:p w14:paraId="1B42963B"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r>
        <w:rPr>
          <w:rFonts w:ascii="Arial" w:eastAsia="Arial" w:hAnsi="Arial" w:cs="Arial"/>
          <w:b/>
          <w:color w:val="000000"/>
          <w:sz w:val="21"/>
          <w:szCs w:val="21"/>
        </w:rPr>
        <w:t>FORMA DE PAGAMENTO:</w:t>
      </w:r>
    </w:p>
    <w:p w14:paraId="648A035D" w14:textId="77777777" w:rsidR="00432D80" w:rsidRDefault="00432D80" w:rsidP="00432D8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1DAFEDE4"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pagamento será realizado por meio de ordem bancária, para crédito em banco, agência e conta corrente indicados pelo contratado.</w:t>
      </w:r>
    </w:p>
    <w:p w14:paraId="0145F4E9"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3D14125"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Será considerada data do pagamento o dia em que constar como emitida a ordem bancária para pagamento.</w:t>
      </w:r>
    </w:p>
    <w:p w14:paraId="3DBD129E"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9800540"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Quando do pagamento, será efetuada a retenção tributária prevista na legislação aplicável.</w:t>
      </w:r>
    </w:p>
    <w:p w14:paraId="5F563786" w14:textId="77777777" w:rsidR="00432D80" w:rsidRDefault="00432D80" w:rsidP="00432D8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99CF044" w14:textId="77777777" w:rsidR="00432D80" w:rsidRDefault="00432D80" w:rsidP="00432D80">
      <w:pPr>
        <w:numPr>
          <w:ilvl w:val="1"/>
          <w:numId w:val="4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O contratado regularmente optante pelo Simples Nacional, nos termos da </w:t>
      </w:r>
      <w:hyperlink r:id="rId33">
        <w:r>
          <w:rPr>
            <w:rFonts w:ascii="Arial" w:eastAsia="Arial" w:hAnsi="Arial" w:cs="Arial"/>
            <w:color w:val="000080"/>
            <w:sz w:val="21"/>
            <w:szCs w:val="21"/>
            <w:u w:val="single"/>
          </w:rPr>
          <w:t>Lei Complementar nº 123, de 2006</w:t>
        </w:r>
      </w:hyperlink>
      <w:r>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BA1959" w14:textId="77777777" w:rsidR="00432D80" w:rsidRDefault="00432D80" w:rsidP="00432D80">
      <w:pPr>
        <w:pBdr>
          <w:top w:val="nil"/>
          <w:left w:val="nil"/>
          <w:bottom w:val="nil"/>
          <w:right w:val="nil"/>
          <w:between w:val="nil"/>
        </w:pBdr>
        <w:spacing w:after="0"/>
        <w:rPr>
          <w:rFonts w:ascii="Arial" w:eastAsia="Arial" w:hAnsi="Arial" w:cs="Arial"/>
          <w:b/>
          <w:color w:val="000000"/>
          <w:sz w:val="21"/>
          <w:szCs w:val="21"/>
        </w:rPr>
      </w:pPr>
    </w:p>
    <w:p w14:paraId="526B5175" w14:textId="77777777" w:rsidR="00432D80" w:rsidRDefault="00432D80" w:rsidP="00432D80">
      <w:pPr>
        <w:numPr>
          <w:ilvl w:val="0"/>
          <w:numId w:val="48"/>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Pr>
          <w:rFonts w:ascii="Arial" w:eastAsia="Arial" w:hAnsi="Arial" w:cs="Arial"/>
          <w:b/>
          <w:color w:val="000000"/>
          <w:sz w:val="21"/>
          <w:szCs w:val="21"/>
        </w:rPr>
        <w:t>CRITERIO DE JULGAMENTO:</w:t>
      </w:r>
    </w:p>
    <w:p w14:paraId="7A20E572" w14:textId="77777777" w:rsidR="00432D80" w:rsidRDefault="00432D80" w:rsidP="00432D80">
      <w:pPr>
        <w:pBdr>
          <w:top w:val="nil"/>
          <w:left w:val="nil"/>
          <w:bottom w:val="nil"/>
          <w:right w:val="nil"/>
          <w:between w:val="nil"/>
        </w:pBdr>
        <w:spacing w:after="0"/>
        <w:rPr>
          <w:rFonts w:ascii="Arial" w:eastAsia="Arial" w:hAnsi="Arial" w:cs="Arial"/>
          <w:b/>
          <w:color w:val="000000"/>
          <w:sz w:val="21"/>
          <w:szCs w:val="21"/>
        </w:rPr>
      </w:pPr>
    </w:p>
    <w:p w14:paraId="5B0F2E7D"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Será vencedora a empresa que apresentar o </w:t>
      </w:r>
      <w:r>
        <w:rPr>
          <w:rFonts w:ascii="Arial" w:eastAsia="Arial" w:hAnsi="Arial" w:cs="Arial"/>
          <w:b/>
          <w:color w:val="000000"/>
          <w:sz w:val="21"/>
          <w:szCs w:val="21"/>
        </w:rPr>
        <w:t>MENOR PREÇO POR LOTE</w:t>
      </w:r>
      <w:r>
        <w:rPr>
          <w:rFonts w:ascii="Arial" w:eastAsia="Arial" w:hAnsi="Arial" w:cs="Arial"/>
          <w:color w:val="000000"/>
          <w:sz w:val="21"/>
          <w:szCs w:val="21"/>
        </w:rPr>
        <w:t>, e atender a todas as exigências de habilitação.</w:t>
      </w:r>
    </w:p>
    <w:p w14:paraId="707756C9"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2D495402"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lastRenderedPageBreak/>
        <w:t>Os itens agrupados em lotes possuem características semelhantes e da mesma natureza;</w:t>
      </w:r>
    </w:p>
    <w:p w14:paraId="71289549" w14:textId="77777777" w:rsidR="00432D80" w:rsidRDefault="00432D80" w:rsidP="00432D80">
      <w:pPr>
        <w:pBdr>
          <w:top w:val="nil"/>
          <w:left w:val="nil"/>
          <w:bottom w:val="nil"/>
          <w:right w:val="nil"/>
          <w:between w:val="nil"/>
        </w:pBdr>
        <w:spacing w:after="0"/>
        <w:ind w:left="720"/>
        <w:rPr>
          <w:rFonts w:ascii="Arial" w:eastAsia="Arial" w:hAnsi="Arial" w:cs="Arial"/>
          <w:color w:val="000000"/>
          <w:sz w:val="21"/>
          <w:szCs w:val="21"/>
        </w:rPr>
      </w:pPr>
    </w:p>
    <w:p w14:paraId="3CF3F314" w14:textId="77777777" w:rsidR="00432D80" w:rsidRDefault="00432D80" w:rsidP="00432D80">
      <w:pPr>
        <w:numPr>
          <w:ilvl w:val="0"/>
          <w:numId w:val="4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FORMA E CRITÉRIO DE SELEÇÃO DO PRESTADOR:</w:t>
      </w:r>
    </w:p>
    <w:p w14:paraId="75C10CEC"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0A199E97"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lote, pelo sistema de registro de preços.</w:t>
      </w:r>
    </w:p>
    <w:p w14:paraId="13E5CD37" w14:textId="77777777" w:rsidR="00432D80" w:rsidRDefault="00432D80" w:rsidP="00432D80">
      <w:pPr>
        <w:pBdr>
          <w:top w:val="nil"/>
          <w:left w:val="nil"/>
          <w:bottom w:val="nil"/>
          <w:right w:val="nil"/>
          <w:between w:val="nil"/>
        </w:pBdr>
        <w:spacing w:after="0"/>
        <w:rPr>
          <w:rFonts w:ascii="Arial" w:eastAsia="Arial" w:hAnsi="Arial" w:cs="Arial"/>
          <w:color w:val="000000"/>
          <w:sz w:val="21"/>
          <w:szCs w:val="21"/>
        </w:rPr>
      </w:pPr>
    </w:p>
    <w:p w14:paraId="71FE7FF5" w14:textId="77777777" w:rsidR="00432D80" w:rsidRDefault="00432D80" w:rsidP="00432D80">
      <w:pPr>
        <w:numPr>
          <w:ilvl w:val="0"/>
          <w:numId w:val="4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REQUISITOS DE CONTRATAÇÃO:</w:t>
      </w:r>
    </w:p>
    <w:p w14:paraId="4B7FD70F"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026A3A70"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405081F3"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6B962803"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É exigido, conforme artigo 62 da Lei Federal 14.133/2021, documentos referentes a habilitação jurídica (premissa do artigo 66), habilitação de qualificação técnica (art. 67), habilitação fiscal, social e trabalhista (artigo 68) e habilitação de qualificação </w:t>
      </w:r>
      <w:proofErr w:type="gramStart"/>
      <w:r>
        <w:rPr>
          <w:rFonts w:ascii="Arial" w:eastAsia="Arial" w:hAnsi="Arial" w:cs="Arial"/>
          <w:color w:val="000000"/>
          <w:sz w:val="21"/>
          <w:szCs w:val="21"/>
        </w:rPr>
        <w:t>econômica financeira</w:t>
      </w:r>
      <w:proofErr w:type="gramEnd"/>
      <w:r>
        <w:rPr>
          <w:rFonts w:ascii="Arial" w:eastAsia="Arial" w:hAnsi="Arial" w:cs="Arial"/>
          <w:color w:val="000000"/>
          <w:sz w:val="21"/>
          <w:szCs w:val="21"/>
        </w:rPr>
        <w:t xml:space="preserve"> (art. 69), todos da legislação (Lei Federal 14.133/2021).</w:t>
      </w:r>
    </w:p>
    <w:p w14:paraId="7A89D8AC" w14:textId="77777777" w:rsidR="00432D80" w:rsidRDefault="00432D80" w:rsidP="00432D80">
      <w:pPr>
        <w:pBdr>
          <w:top w:val="nil"/>
          <w:left w:val="nil"/>
          <w:bottom w:val="nil"/>
          <w:right w:val="nil"/>
          <w:between w:val="nil"/>
        </w:pBdr>
        <w:spacing w:after="0"/>
        <w:ind w:left="720"/>
        <w:rPr>
          <w:rFonts w:ascii="Arial" w:eastAsia="Arial" w:hAnsi="Arial" w:cs="Arial"/>
          <w:color w:val="000000"/>
          <w:sz w:val="21"/>
          <w:szCs w:val="21"/>
        </w:rPr>
      </w:pPr>
    </w:p>
    <w:p w14:paraId="154A39BF"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Sendo assim, os documentos exigidos serão:</w:t>
      </w:r>
    </w:p>
    <w:p w14:paraId="5B960038"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24934826"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r>
        <w:rPr>
          <w:rFonts w:ascii="Arial" w:eastAsia="Arial" w:hAnsi="Arial" w:cs="Arial"/>
          <w:b/>
          <w:color w:val="000000"/>
          <w:sz w:val="21"/>
          <w:szCs w:val="21"/>
        </w:rPr>
        <w:t>CONFORMIDADE LEGAL E TÉCNICA</w:t>
      </w:r>
      <w:r>
        <w:rPr>
          <w:rFonts w:ascii="Arial" w:eastAsia="Arial" w:hAnsi="Arial" w:cs="Arial"/>
          <w:color w:val="000000"/>
          <w:sz w:val="21"/>
          <w:szCs w:val="21"/>
        </w:rPr>
        <w:t>:</w:t>
      </w:r>
    </w:p>
    <w:p w14:paraId="4143B18C"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5CFF163C"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Atendimento integral aos critérios e procedimentos estabelecidos na Lei nº 14.133/2021.</w:t>
      </w:r>
    </w:p>
    <w:p w14:paraId="4104D57C"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717EE025" w14:textId="77777777" w:rsidR="00432D80" w:rsidRDefault="00432D80" w:rsidP="00432D80">
      <w:pPr>
        <w:numPr>
          <w:ilvl w:val="1"/>
          <w:numId w:val="48"/>
        </w:numPr>
        <w:pBdr>
          <w:top w:val="nil"/>
          <w:left w:val="nil"/>
          <w:bottom w:val="nil"/>
          <w:right w:val="nil"/>
          <w:between w:val="nil"/>
        </w:pBdr>
        <w:spacing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Documentação e certificações dos fornecedores em conformidade com a legislação sanitária e fiscal.</w:t>
      </w:r>
    </w:p>
    <w:p w14:paraId="2B69CD13" w14:textId="77777777" w:rsidR="00432D80" w:rsidRDefault="00432D80" w:rsidP="00432D80">
      <w:pPr>
        <w:numPr>
          <w:ilvl w:val="0"/>
          <w:numId w:val="45"/>
        </w:numPr>
        <w:spacing w:after="0" w:line="276" w:lineRule="auto"/>
        <w:rPr>
          <w:rFonts w:ascii="Arial" w:eastAsia="Arial" w:hAnsi="Arial" w:cs="Arial"/>
          <w:sz w:val="21"/>
          <w:szCs w:val="21"/>
        </w:rPr>
      </w:pPr>
      <w:r>
        <w:rPr>
          <w:rFonts w:ascii="Arial" w:eastAsia="Arial" w:hAnsi="Arial" w:cs="Arial"/>
          <w:sz w:val="21"/>
          <w:szCs w:val="21"/>
        </w:rPr>
        <w:t>Contrato social da empresa (todas as alterações ou última consolidação);</w:t>
      </w:r>
    </w:p>
    <w:p w14:paraId="14ED1F75" w14:textId="77777777" w:rsidR="00432D80" w:rsidRDefault="00432D80" w:rsidP="00432D80">
      <w:pPr>
        <w:numPr>
          <w:ilvl w:val="0"/>
          <w:numId w:val="45"/>
        </w:numPr>
        <w:spacing w:after="0" w:line="276" w:lineRule="auto"/>
        <w:rPr>
          <w:rFonts w:ascii="Arial" w:eastAsia="Arial" w:hAnsi="Arial" w:cs="Arial"/>
          <w:sz w:val="21"/>
          <w:szCs w:val="21"/>
        </w:rPr>
      </w:pPr>
      <w:r>
        <w:rPr>
          <w:rFonts w:ascii="Arial" w:eastAsia="Arial" w:hAnsi="Arial" w:cs="Arial"/>
          <w:sz w:val="21"/>
          <w:szCs w:val="21"/>
        </w:rPr>
        <w:t>Documento de Identificação dos sócios da empresa;</w:t>
      </w:r>
    </w:p>
    <w:p w14:paraId="67DC7EE7" w14:textId="77777777" w:rsidR="00432D80" w:rsidRDefault="00432D80" w:rsidP="00432D80">
      <w:pPr>
        <w:numPr>
          <w:ilvl w:val="0"/>
          <w:numId w:val="45"/>
        </w:numPr>
        <w:spacing w:after="0" w:line="276" w:lineRule="auto"/>
        <w:rPr>
          <w:rFonts w:ascii="Arial" w:eastAsia="Arial" w:hAnsi="Arial" w:cs="Arial"/>
          <w:sz w:val="21"/>
          <w:szCs w:val="21"/>
        </w:rPr>
      </w:pPr>
      <w:r>
        <w:rPr>
          <w:rFonts w:ascii="Arial" w:eastAsia="Arial" w:hAnsi="Arial" w:cs="Arial"/>
          <w:sz w:val="21"/>
          <w:szCs w:val="21"/>
        </w:rPr>
        <w:t xml:space="preserve">Prova de inscrição no Cadastro Nacional da Pessoa Jurídica (CNPJ - </w:t>
      </w:r>
      <w:hyperlink r:id="rId34">
        <w:r>
          <w:rPr>
            <w:rFonts w:ascii="Arial" w:eastAsia="Arial" w:hAnsi="Arial" w:cs="Arial"/>
            <w:sz w:val="21"/>
            <w:szCs w:val="21"/>
            <w:u w:val="single"/>
          </w:rPr>
          <w:t>https://solucoes.receita.fazenda.gov.br/servicos/cnpjreva/cnpjreva_solicitacao.asp</w:t>
        </w:r>
      </w:hyperlink>
      <w:r>
        <w:rPr>
          <w:rFonts w:ascii="Arial" w:eastAsia="Arial" w:hAnsi="Arial" w:cs="Arial"/>
          <w:sz w:val="21"/>
          <w:szCs w:val="21"/>
        </w:rPr>
        <w:t xml:space="preserve">);   </w:t>
      </w:r>
    </w:p>
    <w:p w14:paraId="10FD54FD" w14:textId="77777777" w:rsidR="00432D80" w:rsidRDefault="00432D80" w:rsidP="00432D80">
      <w:pPr>
        <w:numPr>
          <w:ilvl w:val="0"/>
          <w:numId w:val="45"/>
        </w:numPr>
        <w:spacing w:after="0" w:line="276" w:lineRule="auto"/>
        <w:rPr>
          <w:rFonts w:ascii="Arial" w:eastAsia="Arial" w:hAnsi="Arial" w:cs="Arial"/>
          <w:sz w:val="21"/>
          <w:szCs w:val="21"/>
        </w:rPr>
      </w:pPr>
      <w:r>
        <w:rPr>
          <w:rFonts w:ascii="Arial" w:eastAsia="Arial" w:hAnsi="Arial" w:cs="Arial"/>
          <w:sz w:val="21"/>
          <w:szCs w:val="21"/>
        </w:rPr>
        <w:t>Regularidade perante a Fazenda Federal (</w:t>
      </w:r>
      <w:hyperlink r:id="rId35">
        <w:r>
          <w:rPr>
            <w:rFonts w:ascii="Arial" w:eastAsia="Arial" w:hAnsi="Arial" w:cs="Arial"/>
            <w:sz w:val="21"/>
            <w:szCs w:val="21"/>
            <w:u w:val="single"/>
          </w:rPr>
          <w:t>https://solucoes.receita.fazenda.gov.br/Servicos/certidaointernet/PJ/Emitir</w:t>
        </w:r>
      </w:hyperlink>
      <w:proofErr w:type="gramStart"/>
      <w:r>
        <w:rPr>
          <w:rFonts w:ascii="Arial" w:eastAsia="Arial" w:hAnsi="Arial" w:cs="Arial"/>
          <w:sz w:val="21"/>
          <w:szCs w:val="21"/>
        </w:rPr>
        <w:t>) ;</w:t>
      </w:r>
      <w:proofErr w:type="gramEnd"/>
    </w:p>
    <w:p w14:paraId="61B2250E" w14:textId="77777777" w:rsidR="00432D80" w:rsidRDefault="00432D80" w:rsidP="00432D80">
      <w:pPr>
        <w:numPr>
          <w:ilvl w:val="0"/>
          <w:numId w:val="45"/>
        </w:numPr>
        <w:spacing w:after="0" w:line="276" w:lineRule="auto"/>
        <w:rPr>
          <w:rFonts w:ascii="Arial" w:eastAsia="Arial" w:hAnsi="Arial" w:cs="Arial"/>
          <w:sz w:val="21"/>
          <w:szCs w:val="21"/>
        </w:rPr>
      </w:pPr>
      <w:r>
        <w:rPr>
          <w:rFonts w:ascii="Arial" w:eastAsia="Arial" w:hAnsi="Arial" w:cs="Arial"/>
          <w:sz w:val="21"/>
          <w:szCs w:val="21"/>
        </w:rPr>
        <w:t>Regularidade perante a Fazenda Estadual (</w:t>
      </w:r>
      <w:hyperlink r:id="rId36">
        <w:r>
          <w:rPr>
            <w:rFonts w:ascii="Arial" w:eastAsia="Arial" w:hAnsi="Arial" w:cs="Arial"/>
            <w:sz w:val="21"/>
            <w:szCs w:val="21"/>
            <w:u w:val="single"/>
          </w:rPr>
          <w:t>https://servicos.sefaz.ba.gov.br/sistemas/DSCRE/Modulos/Publico/EmissaoCertidao.aspx</w:t>
        </w:r>
      </w:hyperlink>
      <w:r>
        <w:rPr>
          <w:rFonts w:ascii="Arial" w:eastAsia="Arial" w:hAnsi="Arial" w:cs="Arial"/>
          <w:sz w:val="21"/>
          <w:szCs w:val="21"/>
        </w:rPr>
        <w:t xml:space="preserve"> - </w:t>
      </w:r>
      <w:r>
        <w:rPr>
          <w:rFonts w:ascii="Arial" w:eastAsia="Arial" w:hAnsi="Arial" w:cs="Arial"/>
          <w:i/>
          <w:sz w:val="21"/>
          <w:szCs w:val="21"/>
        </w:rPr>
        <w:t xml:space="preserve">Verificar o site de emissão perante </w:t>
      </w:r>
      <w:proofErr w:type="gramStart"/>
      <w:r>
        <w:rPr>
          <w:rFonts w:ascii="Arial" w:eastAsia="Arial" w:hAnsi="Arial" w:cs="Arial"/>
          <w:i/>
          <w:sz w:val="21"/>
          <w:szCs w:val="21"/>
        </w:rPr>
        <w:t>ao</w:t>
      </w:r>
      <w:proofErr w:type="gramEnd"/>
      <w:r>
        <w:rPr>
          <w:rFonts w:ascii="Arial" w:eastAsia="Arial" w:hAnsi="Arial" w:cs="Arial"/>
          <w:i/>
          <w:sz w:val="21"/>
          <w:szCs w:val="21"/>
        </w:rPr>
        <w:t xml:space="preserve"> estado de sede da empresa</w:t>
      </w:r>
      <w:r>
        <w:rPr>
          <w:rFonts w:ascii="Arial" w:eastAsia="Arial" w:hAnsi="Arial" w:cs="Arial"/>
          <w:sz w:val="21"/>
          <w:szCs w:val="21"/>
        </w:rPr>
        <w:t>);</w:t>
      </w:r>
    </w:p>
    <w:p w14:paraId="0A447E4E" w14:textId="77777777" w:rsidR="00432D80" w:rsidRDefault="00432D80" w:rsidP="00432D80">
      <w:pPr>
        <w:numPr>
          <w:ilvl w:val="0"/>
          <w:numId w:val="45"/>
        </w:numPr>
        <w:spacing w:after="0" w:line="276" w:lineRule="auto"/>
        <w:rPr>
          <w:rFonts w:ascii="Arial" w:eastAsia="Arial" w:hAnsi="Arial" w:cs="Arial"/>
          <w:sz w:val="21"/>
          <w:szCs w:val="21"/>
        </w:rPr>
      </w:pPr>
      <w:r>
        <w:rPr>
          <w:rFonts w:ascii="Arial" w:eastAsia="Arial" w:hAnsi="Arial" w:cs="Arial"/>
          <w:sz w:val="21"/>
          <w:szCs w:val="21"/>
        </w:rPr>
        <w:t>Regularidade perante a Fazenda Municipal (</w:t>
      </w:r>
      <w:r>
        <w:rPr>
          <w:rFonts w:ascii="Arial" w:eastAsia="Arial" w:hAnsi="Arial" w:cs="Arial"/>
          <w:i/>
          <w:sz w:val="21"/>
          <w:szCs w:val="21"/>
        </w:rPr>
        <w:t xml:space="preserve">Verificar o site de emissão perante </w:t>
      </w:r>
      <w:proofErr w:type="gramStart"/>
      <w:r>
        <w:rPr>
          <w:rFonts w:ascii="Arial" w:eastAsia="Arial" w:hAnsi="Arial" w:cs="Arial"/>
          <w:i/>
          <w:sz w:val="21"/>
          <w:szCs w:val="21"/>
        </w:rPr>
        <w:t>ao</w:t>
      </w:r>
      <w:proofErr w:type="gramEnd"/>
      <w:r>
        <w:rPr>
          <w:rFonts w:ascii="Arial" w:eastAsia="Arial" w:hAnsi="Arial" w:cs="Arial"/>
          <w:i/>
          <w:sz w:val="21"/>
          <w:szCs w:val="21"/>
        </w:rPr>
        <w:t xml:space="preserve"> município de sede da empresa</w:t>
      </w:r>
      <w:r>
        <w:rPr>
          <w:rFonts w:ascii="Arial" w:eastAsia="Arial" w:hAnsi="Arial" w:cs="Arial"/>
          <w:sz w:val="21"/>
          <w:szCs w:val="21"/>
        </w:rPr>
        <w:t>);</w:t>
      </w:r>
    </w:p>
    <w:p w14:paraId="00AE1F40" w14:textId="77777777" w:rsidR="00432D80" w:rsidRDefault="00432D80" w:rsidP="00432D80">
      <w:pPr>
        <w:numPr>
          <w:ilvl w:val="0"/>
          <w:numId w:val="45"/>
        </w:numPr>
        <w:spacing w:after="0" w:line="276" w:lineRule="auto"/>
        <w:rPr>
          <w:rFonts w:ascii="Arial" w:eastAsia="Arial" w:hAnsi="Arial" w:cs="Arial"/>
          <w:sz w:val="21"/>
          <w:szCs w:val="21"/>
        </w:rPr>
      </w:pPr>
      <w:r>
        <w:rPr>
          <w:rFonts w:ascii="Arial" w:eastAsia="Arial" w:hAnsi="Arial" w:cs="Arial"/>
          <w:sz w:val="21"/>
          <w:szCs w:val="21"/>
        </w:rPr>
        <w:t>Regularidade perante a Caixa Econômica Federal (</w:t>
      </w:r>
      <w:hyperlink r:id="rId37">
        <w:r>
          <w:rPr>
            <w:rFonts w:ascii="Arial" w:eastAsia="Arial" w:hAnsi="Arial" w:cs="Arial"/>
            <w:sz w:val="21"/>
            <w:szCs w:val="21"/>
            <w:u w:val="single"/>
          </w:rPr>
          <w:t>https://consulta-crf.caixa.gov.br/consultacrf/pages/consultaEmpregador.jsf</w:t>
        </w:r>
      </w:hyperlink>
      <w:proofErr w:type="gramStart"/>
      <w:r>
        <w:rPr>
          <w:rFonts w:ascii="Arial" w:eastAsia="Arial" w:hAnsi="Arial" w:cs="Arial"/>
          <w:sz w:val="21"/>
          <w:szCs w:val="21"/>
        </w:rPr>
        <w:t>) ;</w:t>
      </w:r>
      <w:proofErr w:type="gramEnd"/>
    </w:p>
    <w:p w14:paraId="32F19478" w14:textId="77777777" w:rsidR="00432D80" w:rsidRDefault="00432D80" w:rsidP="00432D80">
      <w:pPr>
        <w:numPr>
          <w:ilvl w:val="0"/>
          <w:numId w:val="45"/>
        </w:numPr>
        <w:spacing w:after="0" w:line="276" w:lineRule="auto"/>
        <w:rPr>
          <w:rFonts w:ascii="Arial" w:eastAsia="Arial" w:hAnsi="Arial" w:cs="Arial"/>
          <w:sz w:val="21"/>
          <w:szCs w:val="21"/>
        </w:rPr>
      </w:pPr>
      <w:r>
        <w:rPr>
          <w:rFonts w:ascii="Arial" w:eastAsia="Arial" w:hAnsi="Arial" w:cs="Arial"/>
          <w:sz w:val="21"/>
          <w:szCs w:val="21"/>
        </w:rPr>
        <w:t>Regularidade perante a Justiça do Trabalho (</w:t>
      </w:r>
      <w:hyperlink r:id="rId38">
        <w:r>
          <w:rPr>
            <w:rFonts w:ascii="Arial" w:eastAsia="Arial" w:hAnsi="Arial" w:cs="Arial"/>
            <w:sz w:val="21"/>
            <w:szCs w:val="21"/>
            <w:u w:val="single"/>
          </w:rPr>
          <w:t>https://www.tst.jus.br/certidao1</w:t>
        </w:r>
      </w:hyperlink>
      <w:r>
        <w:rPr>
          <w:rFonts w:ascii="Arial" w:eastAsia="Arial" w:hAnsi="Arial" w:cs="Arial"/>
          <w:sz w:val="21"/>
          <w:szCs w:val="21"/>
        </w:rPr>
        <w:t>);</w:t>
      </w:r>
    </w:p>
    <w:p w14:paraId="78D99E9A" w14:textId="77777777" w:rsidR="00432D80" w:rsidRDefault="00432D80" w:rsidP="00432D80">
      <w:pPr>
        <w:numPr>
          <w:ilvl w:val="0"/>
          <w:numId w:val="45"/>
        </w:numPr>
        <w:spacing w:after="0" w:line="276" w:lineRule="auto"/>
        <w:rPr>
          <w:rFonts w:ascii="Arial" w:eastAsia="Arial" w:hAnsi="Arial" w:cs="Arial"/>
          <w:sz w:val="21"/>
          <w:szCs w:val="21"/>
        </w:rPr>
      </w:pPr>
      <w:r>
        <w:rPr>
          <w:rFonts w:ascii="Arial" w:eastAsia="Arial" w:hAnsi="Arial" w:cs="Arial"/>
          <w:sz w:val="21"/>
          <w:szCs w:val="21"/>
        </w:rPr>
        <w:t>Certidão negativa de falência expedida pelo distribuidor da sede do licitante, no últimos 30 (trinta) dias;</w:t>
      </w:r>
    </w:p>
    <w:p w14:paraId="4FA66B93" w14:textId="77777777" w:rsidR="00432D80" w:rsidRDefault="00432D80" w:rsidP="00432D80">
      <w:pPr>
        <w:numPr>
          <w:ilvl w:val="0"/>
          <w:numId w:val="45"/>
        </w:numPr>
        <w:spacing w:after="0" w:line="240" w:lineRule="auto"/>
        <w:rPr>
          <w:rFonts w:ascii="Arial" w:eastAsia="Arial" w:hAnsi="Arial" w:cs="Arial"/>
          <w:sz w:val="21"/>
          <w:szCs w:val="21"/>
        </w:rPr>
      </w:pPr>
      <w:r>
        <w:rPr>
          <w:rFonts w:ascii="Arial" w:eastAsia="Arial" w:hAnsi="Arial" w:cs="Arial"/>
          <w:sz w:val="21"/>
          <w:szCs w:val="21"/>
        </w:rPr>
        <w:t xml:space="preserve">Balanço patrimonial, demonstração de resultado de exercício e demais demonstrações contábeis dos 2 (dois) últimos exercícios sociais. (Os documentos referidos neste </w:t>
      </w:r>
      <w:r>
        <w:rPr>
          <w:rFonts w:ascii="Arial" w:eastAsia="Arial" w:hAnsi="Arial" w:cs="Arial"/>
          <w:sz w:val="21"/>
          <w:szCs w:val="21"/>
        </w:rPr>
        <w:lastRenderedPageBreak/>
        <w:t>subitem, limitar-se-ão ao último exercício no caso de a pessoa jurídica ter sido constituída há menos de 2 (dois) anos);</w:t>
      </w:r>
    </w:p>
    <w:p w14:paraId="3E79BEBE" w14:textId="77777777" w:rsidR="00432D80" w:rsidRDefault="00432D80" w:rsidP="00432D80">
      <w:pPr>
        <w:numPr>
          <w:ilvl w:val="0"/>
          <w:numId w:val="45"/>
        </w:numPr>
        <w:spacing w:line="240" w:lineRule="auto"/>
        <w:rPr>
          <w:rFonts w:ascii="Arial" w:eastAsia="Arial" w:hAnsi="Arial" w:cs="Arial"/>
          <w:sz w:val="21"/>
          <w:szCs w:val="21"/>
        </w:rPr>
      </w:pPr>
      <w:r>
        <w:rPr>
          <w:rFonts w:ascii="Arial" w:eastAsia="Arial" w:hAnsi="Arial" w:cs="Arial"/>
          <w:sz w:val="21"/>
          <w:szCs w:val="21"/>
        </w:rPr>
        <w:t>Atestado de capacidade técnica (compatível com o objeto).</w:t>
      </w:r>
    </w:p>
    <w:p w14:paraId="5F975EC8" w14:textId="77777777" w:rsidR="00432D80" w:rsidRDefault="00432D80" w:rsidP="00432D80">
      <w:pPr>
        <w:pBdr>
          <w:top w:val="nil"/>
          <w:left w:val="nil"/>
          <w:bottom w:val="nil"/>
          <w:right w:val="nil"/>
          <w:between w:val="nil"/>
        </w:pBdr>
        <w:spacing w:after="0"/>
        <w:rPr>
          <w:rFonts w:ascii="Arial" w:eastAsia="Arial" w:hAnsi="Arial" w:cs="Arial"/>
          <w:color w:val="000000"/>
          <w:sz w:val="21"/>
          <w:szCs w:val="21"/>
        </w:rPr>
      </w:pPr>
    </w:p>
    <w:p w14:paraId="4D1BFDBD" w14:textId="77777777" w:rsidR="00432D80" w:rsidRDefault="00432D80" w:rsidP="00432D80">
      <w:pPr>
        <w:numPr>
          <w:ilvl w:val="0"/>
          <w:numId w:val="4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GESTÃO:</w:t>
      </w:r>
    </w:p>
    <w:p w14:paraId="45E228C1" w14:textId="77777777" w:rsidR="00432D80" w:rsidRDefault="00432D80" w:rsidP="00432D80">
      <w:pPr>
        <w:pBdr>
          <w:top w:val="nil"/>
          <w:left w:val="nil"/>
          <w:bottom w:val="nil"/>
          <w:right w:val="nil"/>
          <w:between w:val="nil"/>
        </w:pBdr>
        <w:tabs>
          <w:tab w:val="left" w:pos="0"/>
        </w:tabs>
        <w:spacing w:after="0"/>
        <w:rPr>
          <w:rFonts w:ascii="Arial" w:eastAsia="Arial" w:hAnsi="Arial" w:cs="Arial"/>
          <w:color w:val="000000"/>
          <w:sz w:val="21"/>
          <w:szCs w:val="21"/>
        </w:rPr>
      </w:pPr>
      <w:bookmarkStart w:id="31" w:name="_heading=h.iojpzee8105d" w:colFirst="0" w:colLast="0"/>
      <w:bookmarkEnd w:id="31"/>
    </w:p>
    <w:p w14:paraId="10425FF0" w14:textId="77777777" w:rsidR="00432D80" w:rsidRDefault="00432D80" w:rsidP="00432D80">
      <w:pPr>
        <w:numPr>
          <w:ilvl w:val="1"/>
          <w:numId w:val="48"/>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5D673C46" w14:textId="77777777" w:rsidR="00432D80" w:rsidRDefault="00432D80" w:rsidP="00432D80">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5C802B36" w14:textId="77777777" w:rsidR="00432D80" w:rsidRDefault="00432D80" w:rsidP="00432D80">
      <w:pPr>
        <w:numPr>
          <w:ilvl w:val="1"/>
          <w:numId w:val="48"/>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3C069208"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órgão ou entidade poderá convocar representante da empresa para adoção de providências que devam ser cumpridas de imediato.</w:t>
      </w:r>
    </w:p>
    <w:p w14:paraId="631D0775" w14:textId="77777777" w:rsidR="00432D80" w:rsidRDefault="00432D80" w:rsidP="00432D80">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6BB40970" w14:textId="77777777" w:rsidR="00432D80" w:rsidRDefault="00432D80" w:rsidP="00432D80">
      <w:pPr>
        <w:numPr>
          <w:ilvl w:val="1"/>
          <w:numId w:val="48"/>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 gestão e fiscalização da contratação decorrente deste, será acompanhada e fiscalizada por servidor especialmente designados (</w:t>
      </w:r>
      <w:r>
        <w:rPr>
          <w:rFonts w:ascii="Arial" w:eastAsia="Arial" w:hAnsi="Arial" w:cs="Arial"/>
          <w:b/>
          <w:color w:val="000000"/>
          <w:sz w:val="21"/>
          <w:szCs w:val="21"/>
        </w:rPr>
        <w:t>DECRETO)</w:t>
      </w:r>
      <w:r>
        <w:rPr>
          <w:rFonts w:ascii="Arial" w:eastAsia="Arial" w:hAnsi="Arial" w:cs="Arial"/>
          <w:color w:val="000000"/>
          <w:sz w:val="21"/>
          <w:szCs w:val="21"/>
        </w:rPr>
        <w:t>, nos termos do artigo 117 da Lei Federal 14.133/2021.</w:t>
      </w:r>
    </w:p>
    <w:p w14:paraId="74DB0A24" w14:textId="77777777" w:rsidR="00432D80" w:rsidRDefault="00432D80" w:rsidP="00432D80">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1220FC0B"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1671FA4E"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2D9C40AD"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5E6A0B7B" w14:textId="77777777" w:rsidR="00432D80" w:rsidRDefault="00432D80" w:rsidP="00432D80">
      <w:pPr>
        <w:pBdr>
          <w:top w:val="nil"/>
          <w:left w:val="nil"/>
          <w:bottom w:val="nil"/>
          <w:right w:val="nil"/>
          <w:between w:val="nil"/>
        </w:pBdr>
        <w:spacing w:after="0"/>
        <w:ind w:left="720"/>
        <w:rPr>
          <w:rFonts w:ascii="Arial" w:eastAsia="Arial" w:hAnsi="Arial" w:cs="Arial"/>
          <w:color w:val="000000"/>
          <w:sz w:val="21"/>
          <w:szCs w:val="21"/>
        </w:rPr>
      </w:pPr>
    </w:p>
    <w:p w14:paraId="25475756"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3CEE3610"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199CEA04"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O órgão ou entidade poderá convocar representante da empresa para adoção de providências que devam ser cumpridas de imediato.</w:t>
      </w:r>
    </w:p>
    <w:p w14:paraId="33CA6C01"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779E1FF4"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083CB952"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1C9E4500"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A execução do contrato deverá ser acompanhada e fiscalizada pelo(s) fiscal(</w:t>
      </w:r>
      <w:proofErr w:type="spellStart"/>
      <w:r>
        <w:rPr>
          <w:rFonts w:ascii="Arial" w:eastAsia="Arial" w:hAnsi="Arial" w:cs="Arial"/>
          <w:color w:val="000000"/>
          <w:sz w:val="21"/>
          <w:szCs w:val="21"/>
        </w:rPr>
        <w:t>is</w:t>
      </w:r>
      <w:proofErr w:type="spellEnd"/>
      <w:r>
        <w:rPr>
          <w:rFonts w:ascii="Arial" w:eastAsia="Arial" w:hAnsi="Arial" w:cs="Arial"/>
          <w:color w:val="000000"/>
          <w:sz w:val="21"/>
          <w:szCs w:val="21"/>
        </w:rPr>
        <w:t>) do contrato, ou pelos respectivos substitutos (</w:t>
      </w:r>
      <w:hyperlink r:id="rId39" w:anchor="art117">
        <w:r>
          <w:rPr>
            <w:rFonts w:ascii="Arial" w:eastAsia="Arial" w:hAnsi="Arial" w:cs="Arial"/>
            <w:color w:val="000080"/>
            <w:sz w:val="21"/>
            <w:szCs w:val="21"/>
            <w:u w:val="single"/>
          </w:rPr>
          <w:t>Lei nº 14.133, de 2021, art. 117, caput</w:t>
        </w:r>
      </w:hyperlink>
      <w:r>
        <w:rPr>
          <w:rFonts w:ascii="Arial" w:eastAsia="Arial" w:hAnsi="Arial" w:cs="Arial"/>
          <w:color w:val="000000"/>
          <w:sz w:val="21"/>
          <w:szCs w:val="21"/>
        </w:rPr>
        <w:t xml:space="preserve">). </w:t>
      </w:r>
    </w:p>
    <w:p w14:paraId="7EC9CC0A"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1EA5A0EF"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531BA9B2"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6749E655"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19162E76"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030127B5"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5E5CFF21"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30B46D8F"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14DBC5E4"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4E43857B"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0F64AEBB"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48FF6C1"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41FA1425"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1E3949A"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02C8A487"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665C7494"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03F1520D"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BE55FA3"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0992E2C9"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6312E214"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667807C8"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25CF80CA"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248C85E6"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3DF98B17"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2959D696" w14:textId="77777777" w:rsidR="00432D80" w:rsidRDefault="00432D80" w:rsidP="00432D80">
      <w:pPr>
        <w:numPr>
          <w:ilvl w:val="0"/>
          <w:numId w:val="4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OBRIGAÇÕES DA CONTRATANTE:</w:t>
      </w:r>
    </w:p>
    <w:p w14:paraId="7689FB2D" w14:textId="77777777" w:rsidR="00432D80" w:rsidRDefault="00432D80" w:rsidP="00432D80">
      <w:pPr>
        <w:pBdr>
          <w:top w:val="nil"/>
          <w:left w:val="nil"/>
          <w:bottom w:val="nil"/>
          <w:right w:val="nil"/>
          <w:between w:val="nil"/>
        </w:pBdr>
        <w:spacing w:after="0"/>
        <w:rPr>
          <w:rFonts w:ascii="Arial" w:eastAsia="Arial" w:hAnsi="Arial" w:cs="Arial"/>
          <w:color w:val="000000"/>
          <w:sz w:val="21"/>
          <w:szCs w:val="21"/>
        </w:rPr>
      </w:pPr>
    </w:p>
    <w:p w14:paraId="2675E084"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r>
        <w:rPr>
          <w:rFonts w:ascii="Arial" w:eastAsia="Arial" w:hAnsi="Arial" w:cs="Arial"/>
          <w:color w:val="000000"/>
          <w:sz w:val="21"/>
          <w:szCs w:val="21"/>
        </w:rPr>
        <w:t>São obrigações da Contratante, além daquelas dispostas em lei:</w:t>
      </w:r>
    </w:p>
    <w:p w14:paraId="1332E27A"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2227107A"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Proporcionar todas as facilidades indispensáveis à boa execução das obrigações decorrentes do contrato, inclusive permitindo o acesso de empregados, prepostos ou representantes da contratada às dependências.</w:t>
      </w:r>
    </w:p>
    <w:p w14:paraId="4FAFEDF6"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Promover os pagamentos dentro do prazo estipulado na legislação.</w:t>
      </w:r>
    </w:p>
    <w:p w14:paraId="2B48E7CF"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Acompanhar e fiscalizar a execução do contrato, comunicando à contratada as ocorrências que a seu critério exijam medidas corretivas.</w:t>
      </w:r>
    </w:p>
    <w:p w14:paraId="26F1CA31"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Rejeitar, no todo ou em parte, os materiais que não atenderem as especificações.</w:t>
      </w:r>
    </w:p>
    <w:p w14:paraId="24E6730C"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Aplicar as sanções, quando se fizerem necessárias.</w:t>
      </w:r>
    </w:p>
    <w:p w14:paraId="37D86482"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03949E34" w14:textId="77777777" w:rsidR="00432D80" w:rsidRDefault="00432D80" w:rsidP="00432D80">
      <w:pPr>
        <w:numPr>
          <w:ilvl w:val="0"/>
          <w:numId w:val="4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OBRIGAÇÕES DA CONTRATADA:</w:t>
      </w:r>
    </w:p>
    <w:p w14:paraId="7785F599" w14:textId="77777777" w:rsidR="00432D80" w:rsidRDefault="00432D80" w:rsidP="00432D80">
      <w:pPr>
        <w:pBdr>
          <w:top w:val="nil"/>
          <w:left w:val="nil"/>
          <w:bottom w:val="nil"/>
          <w:right w:val="nil"/>
          <w:between w:val="nil"/>
        </w:pBdr>
        <w:spacing w:after="0"/>
        <w:rPr>
          <w:rFonts w:ascii="Arial" w:eastAsia="Arial" w:hAnsi="Arial" w:cs="Arial"/>
          <w:color w:val="000000"/>
          <w:sz w:val="21"/>
          <w:szCs w:val="21"/>
        </w:rPr>
      </w:pPr>
    </w:p>
    <w:p w14:paraId="692BDE13" w14:textId="77777777" w:rsidR="00432D80" w:rsidRDefault="00432D80" w:rsidP="00432D80">
      <w:pPr>
        <w:pBdr>
          <w:top w:val="nil"/>
          <w:left w:val="nil"/>
          <w:bottom w:val="nil"/>
          <w:right w:val="nil"/>
          <w:between w:val="nil"/>
        </w:pBdr>
        <w:spacing w:after="0"/>
        <w:rPr>
          <w:rFonts w:ascii="Arial" w:eastAsia="Arial" w:hAnsi="Arial" w:cs="Arial"/>
          <w:color w:val="000000"/>
          <w:sz w:val="21"/>
          <w:szCs w:val="21"/>
        </w:rPr>
      </w:pPr>
      <w:r>
        <w:rPr>
          <w:rFonts w:ascii="Arial" w:eastAsia="Arial" w:hAnsi="Arial" w:cs="Arial"/>
          <w:color w:val="000000"/>
          <w:sz w:val="21"/>
          <w:szCs w:val="21"/>
        </w:rPr>
        <w:t>São obrigações da Contratada, além daquelas dispostas em lei:</w:t>
      </w:r>
    </w:p>
    <w:p w14:paraId="52F36388"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5E3E3012"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Entregar o objeto solicitado no prazo estipulado neste.</w:t>
      </w:r>
    </w:p>
    <w:p w14:paraId="12C71050"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79C98482"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Garantir o mais rigoroso sigilo sobre quaisquer dados, informações, documentos e especificações que venham a ter acesso em razão do objeto, não podendo, sob qualquer pretexto, revelá-los, divulgá-los ou reproduzi-los.</w:t>
      </w:r>
    </w:p>
    <w:p w14:paraId="42ED58F3"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Responder, integralmente, por perdas e danos que vier a causar à Administração ou a terceiros em razão de ação ou omissão, dolosa ou culposa, sua ou de seus prepostos.</w:t>
      </w:r>
    </w:p>
    <w:p w14:paraId="267A4782"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Manter-se, durante toda a vigência dos contratos, em compatibilidade com as obrigações assumidas, todas as condições de habilitação e qualificação exigidas.</w:t>
      </w:r>
    </w:p>
    <w:p w14:paraId="3C1608EA"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Atender ao CONTRATANTE durante a execução do objeto, quando solicitado.</w:t>
      </w:r>
    </w:p>
    <w:p w14:paraId="3460C5CF"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7F917701"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Substituir, no prazo indicado neste documento o objeto em desacordo com a proposta ou as especificações do objeto deste termo, ou que porventura sejam entregues/realizados com defeitos ou imperfeições.</w:t>
      </w:r>
    </w:p>
    <w:p w14:paraId="0A8F5548"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Reparar ou corrigir, às suas expensas, no todo ou em parte, o objeto do contrato quando se verifique vícios, defeitos ou incorreções.</w:t>
      </w:r>
    </w:p>
    <w:p w14:paraId="37C75EA2"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Informar números de seus telefones fixos e celulares, endereço físico e eletrônico para contato, mantendo-os atualizados, como também informar o preposto representante.</w:t>
      </w:r>
    </w:p>
    <w:p w14:paraId="76863E85"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17197412" w14:textId="77777777" w:rsidR="00432D80" w:rsidRDefault="00432D80" w:rsidP="00432D80">
      <w:pPr>
        <w:pBdr>
          <w:top w:val="nil"/>
          <w:left w:val="nil"/>
          <w:bottom w:val="nil"/>
          <w:right w:val="nil"/>
          <w:between w:val="nil"/>
        </w:pBdr>
        <w:spacing w:after="0"/>
        <w:rPr>
          <w:rFonts w:ascii="Arial" w:eastAsia="Arial" w:hAnsi="Arial" w:cs="Arial"/>
          <w:color w:val="000000"/>
          <w:sz w:val="21"/>
          <w:szCs w:val="21"/>
        </w:rPr>
      </w:pPr>
    </w:p>
    <w:p w14:paraId="4686A4D7" w14:textId="77777777" w:rsidR="00432D80" w:rsidRDefault="00432D80" w:rsidP="00432D80">
      <w:pPr>
        <w:numPr>
          <w:ilvl w:val="0"/>
          <w:numId w:val="4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SUBCONTRATAÇÃO:</w:t>
      </w:r>
    </w:p>
    <w:p w14:paraId="366E9ED4"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4CCFF2DF"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É vedada a subcontratação, cessão e/ou transferência total ou parcial do objeto deste termo.</w:t>
      </w:r>
    </w:p>
    <w:p w14:paraId="60A53644" w14:textId="77777777" w:rsidR="00432D80" w:rsidRDefault="00432D80" w:rsidP="00432D80">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3D1FC610" w14:textId="77777777" w:rsidR="00432D80" w:rsidRDefault="00432D80" w:rsidP="00432D80">
      <w:pPr>
        <w:numPr>
          <w:ilvl w:val="0"/>
          <w:numId w:val="48"/>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Pr>
          <w:rFonts w:ascii="Arial" w:eastAsia="Arial" w:hAnsi="Arial" w:cs="Arial"/>
          <w:b/>
          <w:color w:val="000000"/>
          <w:sz w:val="21"/>
          <w:szCs w:val="21"/>
        </w:rPr>
        <w:t>GARANTIA DE EXECUÇÃO:</w:t>
      </w:r>
    </w:p>
    <w:p w14:paraId="06FE3B38" w14:textId="77777777" w:rsidR="00432D80" w:rsidRDefault="00432D80" w:rsidP="00432D80">
      <w:pPr>
        <w:spacing w:after="0" w:line="276" w:lineRule="auto"/>
        <w:ind w:right="54"/>
        <w:jc w:val="both"/>
        <w:rPr>
          <w:rFonts w:ascii="Arial" w:eastAsia="Arial" w:hAnsi="Arial" w:cs="Arial"/>
          <w:b/>
          <w:sz w:val="21"/>
          <w:szCs w:val="21"/>
        </w:rPr>
      </w:pPr>
    </w:p>
    <w:p w14:paraId="623279EE" w14:textId="77777777" w:rsidR="00432D80" w:rsidRDefault="00432D80" w:rsidP="00432D80">
      <w:pPr>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Pr>
          <w:rFonts w:ascii="Arial" w:eastAsia="Arial" w:hAnsi="Arial" w:cs="Arial"/>
          <w:color w:val="000000"/>
          <w:sz w:val="21"/>
          <w:szCs w:val="21"/>
        </w:rPr>
        <w:t>Não haverá exigência de garantia contratual da execução.</w:t>
      </w:r>
    </w:p>
    <w:p w14:paraId="457C8E34" w14:textId="77777777" w:rsidR="00432D80" w:rsidRDefault="00432D80" w:rsidP="00432D80">
      <w:pPr>
        <w:spacing w:after="0" w:line="276" w:lineRule="auto"/>
        <w:ind w:right="54"/>
        <w:jc w:val="both"/>
        <w:rPr>
          <w:rFonts w:ascii="Arial" w:eastAsia="Arial" w:hAnsi="Arial" w:cs="Arial"/>
          <w:sz w:val="21"/>
          <w:szCs w:val="21"/>
        </w:rPr>
      </w:pPr>
    </w:p>
    <w:p w14:paraId="56684C90" w14:textId="77777777" w:rsidR="00432D80" w:rsidRDefault="00432D80" w:rsidP="00432D80">
      <w:pPr>
        <w:numPr>
          <w:ilvl w:val="0"/>
          <w:numId w:val="48"/>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Pr>
          <w:rFonts w:ascii="Arial" w:eastAsia="Arial" w:hAnsi="Arial" w:cs="Arial"/>
          <w:b/>
          <w:color w:val="000000"/>
          <w:sz w:val="21"/>
          <w:szCs w:val="21"/>
        </w:rPr>
        <w:t>INFRAÇÕES E SANÇÕES ADMINISTRATIVAS:</w:t>
      </w:r>
    </w:p>
    <w:p w14:paraId="7A4E0AD3" w14:textId="77777777" w:rsidR="00432D80" w:rsidRDefault="00432D80" w:rsidP="00432D80">
      <w:pPr>
        <w:spacing w:after="0" w:line="276" w:lineRule="auto"/>
        <w:jc w:val="both"/>
        <w:rPr>
          <w:rFonts w:ascii="Arial" w:eastAsia="Arial" w:hAnsi="Arial" w:cs="Arial"/>
          <w:sz w:val="21"/>
          <w:szCs w:val="21"/>
        </w:rPr>
      </w:pPr>
    </w:p>
    <w:p w14:paraId="1F022AAE"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Comete infração administrativa, nos termos da Lei nº 14.133, de 2021, com dolo ou culpa o licitante/adjudicatário que: </w:t>
      </w:r>
    </w:p>
    <w:p w14:paraId="312C0996" w14:textId="77777777" w:rsidR="00432D80" w:rsidRDefault="00432D80" w:rsidP="00432D80">
      <w:pPr>
        <w:spacing w:after="0" w:line="276" w:lineRule="auto"/>
        <w:jc w:val="both"/>
        <w:rPr>
          <w:rFonts w:ascii="Arial" w:eastAsia="Arial" w:hAnsi="Arial" w:cs="Arial"/>
          <w:sz w:val="21"/>
          <w:szCs w:val="21"/>
        </w:rPr>
      </w:pPr>
    </w:p>
    <w:p w14:paraId="01789810" w14:textId="77777777" w:rsidR="00432D80" w:rsidRDefault="00432D80" w:rsidP="00432D80">
      <w:pPr>
        <w:numPr>
          <w:ilvl w:val="2"/>
          <w:numId w:val="48"/>
        </w:numPr>
        <w:pBdr>
          <w:top w:val="nil"/>
          <w:left w:val="nil"/>
          <w:bottom w:val="nil"/>
          <w:right w:val="nil"/>
          <w:between w:val="nil"/>
        </w:pBdr>
        <w:spacing w:after="0" w:line="276" w:lineRule="auto"/>
        <w:ind w:firstLine="0"/>
        <w:jc w:val="both"/>
        <w:rPr>
          <w:rFonts w:ascii="Arial" w:eastAsia="Arial" w:hAnsi="Arial" w:cs="Arial"/>
          <w:color w:val="000000"/>
          <w:sz w:val="21"/>
          <w:szCs w:val="21"/>
        </w:rPr>
      </w:pPr>
      <w:r>
        <w:rPr>
          <w:rFonts w:ascii="Arial" w:eastAsia="Arial" w:hAnsi="Arial" w:cs="Arial"/>
          <w:color w:val="000000"/>
          <w:sz w:val="21"/>
          <w:szCs w:val="21"/>
        </w:rPr>
        <w:t>dar causa à inexecução parcial do contrato;</w:t>
      </w:r>
    </w:p>
    <w:p w14:paraId="0A6E45C1" w14:textId="77777777" w:rsidR="00432D80" w:rsidRDefault="00432D80" w:rsidP="00432D80">
      <w:pPr>
        <w:pBdr>
          <w:top w:val="nil"/>
          <w:left w:val="nil"/>
          <w:bottom w:val="nil"/>
          <w:right w:val="nil"/>
          <w:between w:val="nil"/>
        </w:pBdr>
        <w:spacing w:after="0" w:line="276" w:lineRule="auto"/>
        <w:ind w:left="720"/>
        <w:jc w:val="both"/>
        <w:rPr>
          <w:rFonts w:ascii="Arial" w:eastAsia="Arial" w:hAnsi="Arial" w:cs="Arial"/>
          <w:color w:val="000000"/>
          <w:sz w:val="21"/>
          <w:szCs w:val="21"/>
        </w:rPr>
      </w:pPr>
    </w:p>
    <w:p w14:paraId="4376A979"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dar causa à inexecução parcial do contrato que cause grave dano à Administração, ao funcionamento dos serviços públicos ou ao interesse coletivo;</w:t>
      </w:r>
    </w:p>
    <w:p w14:paraId="3A505A51"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dar causa à inexecução total do contrato;</w:t>
      </w:r>
    </w:p>
    <w:p w14:paraId="37A59F02"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deixar de entregar a documentação exigida para o certame ou não entregar qualquer documento que tenha sido solicitado pelo/a pregoeiro/a durante o certame;</w:t>
      </w:r>
    </w:p>
    <w:p w14:paraId="67D1D170" w14:textId="77777777" w:rsidR="00432D80" w:rsidRDefault="00432D80" w:rsidP="00432D80">
      <w:pPr>
        <w:spacing w:after="0" w:line="276" w:lineRule="auto"/>
        <w:jc w:val="both"/>
        <w:rPr>
          <w:rFonts w:ascii="Arial" w:eastAsia="Arial" w:hAnsi="Arial" w:cs="Arial"/>
          <w:sz w:val="21"/>
          <w:szCs w:val="21"/>
        </w:rPr>
      </w:pPr>
    </w:p>
    <w:p w14:paraId="775C9AFD"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Salvo em decorrência de fato superveniente devidamente justificado, não mantiver a proposta em especial quando:</w:t>
      </w:r>
    </w:p>
    <w:p w14:paraId="36B2CBEE" w14:textId="77777777" w:rsidR="00432D80" w:rsidRDefault="00432D80" w:rsidP="00432D80">
      <w:pPr>
        <w:numPr>
          <w:ilvl w:val="3"/>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não enviar a proposta adequada ao último lance ofertado ou após a negociação; </w:t>
      </w:r>
    </w:p>
    <w:p w14:paraId="04463238" w14:textId="77777777" w:rsidR="00432D80" w:rsidRDefault="00432D80" w:rsidP="00432D80">
      <w:pPr>
        <w:numPr>
          <w:ilvl w:val="3"/>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recusar-se a enviar o detalhamento da proposta quando exigível; </w:t>
      </w:r>
    </w:p>
    <w:p w14:paraId="14015022" w14:textId="77777777" w:rsidR="00432D80" w:rsidRDefault="00432D80" w:rsidP="00432D80">
      <w:pPr>
        <w:numPr>
          <w:ilvl w:val="3"/>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pedir para ser desclassificado quando encerrada a etapa competitiva; ou </w:t>
      </w:r>
    </w:p>
    <w:p w14:paraId="116BEE43" w14:textId="77777777" w:rsidR="00432D80" w:rsidRDefault="00432D80" w:rsidP="00432D80">
      <w:pPr>
        <w:numPr>
          <w:ilvl w:val="3"/>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deixar de apresentar amostra;</w:t>
      </w:r>
    </w:p>
    <w:p w14:paraId="74A045DF" w14:textId="77777777" w:rsidR="00432D80" w:rsidRDefault="00432D80" w:rsidP="00432D80">
      <w:pPr>
        <w:numPr>
          <w:ilvl w:val="3"/>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 apresentar proposta ou amostra em desacordo com as especificações do edital; </w:t>
      </w:r>
    </w:p>
    <w:p w14:paraId="43A56B6E"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3C1738B2"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não celebrar o contrato ou não entregar a documentação exigida para a contratação, quando convocado dentro do prazo de validade de sua proposta;</w:t>
      </w:r>
    </w:p>
    <w:p w14:paraId="61E6E76B"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7248DD25"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ensejar o retardamento da execução ou da entrega do objeto da licitação sem motivo justificado; </w:t>
      </w:r>
    </w:p>
    <w:p w14:paraId="7058B625"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1650A440"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fraudar a licitação ou praticar ato fraudulento na execução do contrato;</w:t>
      </w:r>
    </w:p>
    <w:p w14:paraId="2EB9FA00"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comportar-se de modo inidôneo ou cometer fraude de qualquer natureza, em especial quando:</w:t>
      </w:r>
    </w:p>
    <w:p w14:paraId="2FB8A82B" w14:textId="77777777" w:rsidR="00432D80" w:rsidRDefault="00432D80" w:rsidP="00432D80">
      <w:pPr>
        <w:numPr>
          <w:ilvl w:val="3"/>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agir em conluio ou em desconformidade com a lei; </w:t>
      </w:r>
    </w:p>
    <w:p w14:paraId="5A184F1D" w14:textId="77777777" w:rsidR="00432D80" w:rsidRDefault="00432D80" w:rsidP="00432D80">
      <w:pPr>
        <w:numPr>
          <w:ilvl w:val="3"/>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induzir deliberadamente a erro no julgamento; </w:t>
      </w:r>
    </w:p>
    <w:p w14:paraId="719FEF0A" w14:textId="77777777" w:rsidR="00432D80" w:rsidRDefault="00432D80" w:rsidP="00432D80">
      <w:pPr>
        <w:numPr>
          <w:ilvl w:val="3"/>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apresentar amostra falsificada ou deteriorada; </w:t>
      </w:r>
    </w:p>
    <w:p w14:paraId="1FA234DE"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praticar atos ilícitos com vistas a frustrar os objetivos da licitação</w:t>
      </w:r>
    </w:p>
    <w:p w14:paraId="2CD2E139"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praticar ato lesivo previsto no </w:t>
      </w:r>
      <w:hyperlink r:id="rId40" w:anchor="art5">
        <w:r>
          <w:rPr>
            <w:rFonts w:ascii="Arial" w:eastAsia="Arial" w:hAnsi="Arial" w:cs="Arial"/>
            <w:sz w:val="21"/>
            <w:szCs w:val="21"/>
          </w:rPr>
          <w:t>art. 5º da Lei n.º 12.846, de 2013</w:t>
        </w:r>
      </w:hyperlink>
      <w:r>
        <w:rPr>
          <w:rFonts w:ascii="Arial" w:eastAsia="Arial" w:hAnsi="Arial" w:cs="Arial"/>
          <w:sz w:val="21"/>
          <w:szCs w:val="21"/>
        </w:rPr>
        <w:t>.</w:t>
      </w:r>
    </w:p>
    <w:p w14:paraId="31170081" w14:textId="77777777" w:rsidR="00432D80" w:rsidRDefault="00432D80" w:rsidP="00432D80">
      <w:pPr>
        <w:numPr>
          <w:ilvl w:val="2"/>
          <w:numId w:val="48"/>
        </w:numPr>
        <w:tabs>
          <w:tab w:val="left" w:pos="851"/>
        </w:tabs>
        <w:spacing w:after="0" w:line="276" w:lineRule="auto"/>
        <w:ind w:left="0" w:firstLine="0"/>
        <w:jc w:val="both"/>
        <w:rPr>
          <w:rFonts w:ascii="Arial" w:eastAsia="Arial" w:hAnsi="Arial" w:cs="Arial"/>
          <w:sz w:val="21"/>
          <w:szCs w:val="21"/>
        </w:rPr>
      </w:pPr>
      <w:r>
        <w:rPr>
          <w:rFonts w:ascii="Arial" w:eastAsia="Arial" w:hAnsi="Arial" w:cs="Arial"/>
          <w:sz w:val="21"/>
          <w:szCs w:val="21"/>
        </w:rPr>
        <w:t>praticar atos ilícitos com vistas a frustrar os objetivos da licitação;</w:t>
      </w:r>
    </w:p>
    <w:p w14:paraId="5A7B2290" w14:textId="77777777" w:rsidR="00432D80" w:rsidRDefault="00432D80" w:rsidP="00432D80">
      <w:pPr>
        <w:numPr>
          <w:ilvl w:val="2"/>
          <w:numId w:val="48"/>
        </w:numPr>
        <w:tabs>
          <w:tab w:val="left" w:pos="851"/>
        </w:tabs>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praticar ato lesivo previsto no art. 5º da Lei nº 12.846, de 1º de agosto de 2013. </w:t>
      </w:r>
    </w:p>
    <w:p w14:paraId="40E9D603" w14:textId="77777777" w:rsidR="00432D80" w:rsidRDefault="00432D80" w:rsidP="00432D80">
      <w:pPr>
        <w:tabs>
          <w:tab w:val="left" w:pos="851"/>
        </w:tabs>
        <w:spacing w:after="0" w:line="276" w:lineRule="auto"/>
        <w:jc w:val="both"/>
        <w:rPr>
          <w:rFonts w:ascii="Arial" w:eastAsia="Arial" w:hAnsi="Arial" w:cs="Arial"/>
          <w:sz w:val="21"/>
          <w:szCs w:val="21"/>
        </w:rPr>
      </w:pPr>
    </w:p>
    <w:p w14:paraId="65C419EA"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F230445" w14:textId="77777777" w:rsidR="00432D80" w:rsidRDefault="00432D80" w:rsidP="00432D80">
      <w:pPr>
        <w:spacing w:after="0" w:line="276" w:lineRule="auto"/>
        <w:jc w:val="both"/>
        <w:rPr>
          <w:rFonts w:ascii="Arial" w:eastAsia="Arial" w:hAnsi="Arial" w:cs="Arial"/>
          <w:sz w:val="21"/>
          <w:szCs w:val="21"/>
        </w:rPr>
      </w:pPr>
    </w:p>
    <w:p w14:paraId="6D6791DF"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39540ACD"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advertência; </w:t>
      </w:r>
    </w:p>
    <w:p w14:paraId="682F3ECD"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lastRenderedPageBreak/>
        <w:t xml:space="preserve">multa; </w:t>
      </w:r>
    </w:p>
    <w:p w14:paraId="778920A0"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impedimento de licitar e contratar; </w:t>
      </w:r>
    </w:p>
    <w:p w14:paraId="62B59861" w14:textId="77777777" w:rsidR="00432D80" w:rsidRDefault="00432D80" w:rsidP="00432D80">
      <w:pPr>
        <w:numPr>
          <w:ilvl w:val="2"/>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6BA39D9F" w14:textId="77777777" w:rsidR="00432D80" w:rsidRDefault="00432D80" w:rsidP="00432D80">
      <w:pPr>
        <w:spacing w:after="0" w:line="276" w:lineRule="auto"/>
        <w:jc w:val="both"/>
        <w:rPr>
          <w:rFonts w:ascii="Arial" w:eastAsia="Arial" w:hAnsi="Arial" w:cs="Arial"/>
          <w:sz w:val="21"/>
          <w:szCs w:val="21"/>
        </w:rPr>
      </w:pPr>
    </w:p>
    <w:p w14:paraId="7EE2DB89"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Na aplicação das sanções serão considerados:</w:t>
      </w:r>
    </w:p>
    <w:p w14:paraId="600D23DC"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a natureza e a gravidade da infração cometida;</w:t>
      </w:r>
    </w:p>
    <w:p w14:paraId="732589F5"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as peculiaridades do caso concreto;</w:t>
      </w:r>
    </w:p>
    <w:p w14:paraId="022A7072"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as circunstâncias agravantes ou atenuantes;</w:t>
      </w:r>
    </w:p>
    <w:p w14:paraId="31288362"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os danos que dela provierem para a Administração Pública; </w:t>
      </w:r>
    </w:p>
    <w:p w14:paraId="7A450265"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a implantação ou o aperfeiçoamento de programa de integridade, conforme normas e orientações dos órgãos de controle. </w:t>
      </w:r>
    </w:p>
    <w:p w14:paraId="4479CB96"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0F840CBE"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A sanção prevista na cláusula 17.3.1 será aplicada exclusivamente pela infração administrativa prevista na cláusula 17.1.1, quando não se justificar a imposição de penalidade mais grave.</w:t>
      </w:r>
    </w:p>
    <w:p w14:paraId="57E980EE" w14:textId="77777777" w:rsidR="00432D80" w:rsidRDefault="00432D80" w:rsidP="00432D80">
      <w:pPr>
        <w:spacing w:after="0" w:line="276" w:lineRule="auto"/>
        <w:jc w:val="both"/>
        <w:rPr>
          <w:rFonts w:ascii="Arial" w:eastAsia="Arial" w:hAnsi="Arial" w:cs="Arial"/>
          <w:sz w:val="21"/>
          <w:szCs w:val="21"/>
        </w:rPr>
      </w:pPr>
    </w:p>
    <w:p w14:paraId="3404153C"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w:t>
      </w:r>
    </w:p>
    <w:p w14:paraId="1BAF726B" w14:textId="77777777" w:rsidR="00432D80" w:rsidRDefault="00432D80" w:rsidP="00432D80">
      <w:pPr>
        <w:spacing w:after="0" w:line="276" w:lineRule="auto"/>
        <w:jc w:val="both"/>
        <w:rPr>
          <w:rFonts w:ascii="Arial" w:eastAsia="Arial" w:hAnsi="Arial" w:cs="Arial"/>
          <w:sz w:val="21"/>
          <w:szCs w:val="21"/>
        </w:rPr>
      </w:pPr>
    </w:p>
    <w:p w14:paraId="34C5419F"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A sanção prevista na cláusula 17.3.3 será aplicada ao responsável pelas infrações administrativas previstas nas cláusulas 17.1.2, 17.1.3, 17.1.4, 17.1.5, 17.1.6 e 17.1.7, quando não se justificar a imposição de penalidade mais grave, e impedirá o responsável de licitar ou contratar no âmbito da Administração Pública do ente Municipal que tiver aplicado a sanção, pelo prazo máximo de 3 (três) anos. </w:t>
      </w:r>
    </w:p>
    <w:p w14:paraId="0E7346EF" w14:textId="77777777" w:rsidR="00432D80" w:rsidRDefault="00432D80" w:rsidP="00432D80">
      <w:pPr>
        <w:spacing w:after="0" w:line="276" w:lineRule="auto"/>
        <w:jc w:val="both"/>
        <w:rPr>
          <w:rFonts w:ascii="Arial" w:eastAsia="Arial" w:hAnsi="Arial" w:cs="Arial"/>
          <w:sz w:val="21"/>
          <w:szCs w:val="21"/>
        </w:rPr>
      </w:pPr>
    </w:p>
    <w:p w14:paraId="7774EDF3" w14:textId="77777777" w:rsidR="00432D80" w:rsidRDefault="00432D80" w:rsidP="00432D80">
      <w:pPr>
        <w:numPr>
          <w:ilvl w:val="1"/>
          <w:numId w:val="48"/>
        </w:numPr>
        <w:spacing w:after="0" w:line="276" w:lineRule="auto"/>
        <w:ind w:left="0" w:firstLine="0"/>
        <w:jc w:val="both"/>
        <w:rPr>
          <w:rFonts w:ascii="Arial" w:eastAsia="Arial" w:hAnsi="Arial" w:cs="Arial"/>
          <w:i/>
          <w:sz w:val="21"/>
          <w:szCs w:val="21"/>
        </w:rPr>
      </w:pPr>
      <w:r>
        <w:rPr>
          <w:rFonts w:ascii="Arial" w:eastAsia="Arial" w:hAnsi="Arial" w:cs="Arial"/>
          <w:sz w:val="21"/>
          <w:szCs w:val="21"/>
        </w:rPr>
        <w:t>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direta e indireta de todos os entes federativos, pelo prazo mínimo de 3 (três) anos e máximo de 6 (seis) anos.</w:t>
      </w:r>
    </w:p>
    <w:p w14:paraId="5BD98D25" w14:textId="77777777" w:rsidR="00432D80" w:rsidRDefault="00432D80" w:rsidP="00432D80">
      <w:pPr>
        <w:spacing w:after="0" w:line="276" w:lineRule="auto"/>
        <w:jc w:val="both"/>
        <w:rPr>
          <w:rFonts w:ascii="Arial" w:eastAsia="Arial" w:hAnsi="Arial" w:cs="Arial"/>
          <w:sz w:val="21"/>
          <w:szCs w:val="21"/>
        </w:rPr>
      </w:pPr>
    </w:p>
    <w:p w14:paraId="4408A6AC"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As sanções previstas nas cláusulas 17.3.1, 17.3.3 e 17.3.4, poderão ser aplicadas cumulativamente com a prevista na cláusula 17.3.2.</w:t>
      </w:r>
    </w:p>
    <w:p w14:paraId="1AEEF359" w14:textId="77777777" w:rsidR="00432D80" w:rsidRDefault="00432D80" w:rsidP="00432D80">
      <w:pPr>
        <w:spacing w:after="0" w:line="276" w:lineRule="auto"/>
        <w:jc w:val="both"/>
        <w:rPr>
          <w:rFonts w:ascii="Arial" w:eastAsia="Arial" w:hAnsi="Arial" w:cs="Arial"/>
          <w:sz w:val="21"/>
          <w:szCs w:val="21"/>
        </w:rPr>
      </w:pPr>
    </w:p>
    <w:p w14:paraId="5BFA4F28"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2CBBA9B8" w14:textId="77777777" w:rsidR="00432D80" w:rsidRDefault="00432D80" w:rsidP="00432D80">
      <w:pPr>
        <w:spacing w:after="0" w:line="276" w:lineRule="auto"/>
        <w:jc w:val="both"/>
        <w:rPr>
          <w:rFonts w:ascii="Arial" w:eastAsia="Arial" w:hAnsi="Arial" w:cs="Arial"/>
          <w:sz w:val="21"/>
          <w:szCs w:val="21"/>
        </w:rPr>
      </w:pPr>
    </w:p>
    <w:p w14:paraId="366AB8CF"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3740A32F" w14:textId="77777777" w:rsidR="00432D80" w:rsidRDefault="00432D80" w:rsidP="00432D80">
      <w:pPr>
        <w:spacing w:after="0" w:line="276" w:lineRule="auto"/>
        <w:jc w:val="both"/>
        <w:rPr>
          <w:rFonts w:ascii="Arial" w:eastAsia="Arial" w:hAnsi="Arial" w:cs="Arial"/>
          <w:sz w:val="21"/>
          <w:szCs w:val="21"/>
        </w:rPr>
      </w:pPr>
    </w:p>
    <w:p w14:paraId="45C10E93"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1A5908B4" w14:textId="77777777" w:rsidR="00432D80" w:rsidRDefault="00432D80" w:rsidP="00432D80">
      <w:pPr>
        <w:spacing w:after="0" w:line="276" w:lineRule="auto"/>
        <w:jc w:val="both"/>
        <w:rPr>
          <w:rFonts w:ascii="Arial" w:eastAsia="Arial" w:hAnsi="Arial" w:cs="Arial"/>
          <w:sz w:val="21"/>
          <w:szCs w:val="21"/>
        </w:rPr>
      </w:pPr>
    </w:p>
    <w:p w14:paraId="64AF990F"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3F8FD314" w14:textId="77777777" w:rsidR="00432D80" w:rsidRDefault="00432D80" w:rsidP="00432D80">
      <w:pPr>
        <w:spacing w:after="0" w:line="276" w:lineRule="auto"/>
        <w:jc w:val="both"/>
        <w:rPr>
          <w:rFonts w:ascii="Arial" w:eastAsia="Arial" w:hAnsi="Arial" w:cs="Arial"/>
          <w:sz w:val="21"/>
          <w:szCs w:val="21"/>
        </w:rPr>
      </w:pPr>
    </w:p>
    <w:p w14:paraId="0BA17F0F"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As penalidades serão obrigatoriamente registradas no CEIS e CNEP.</w:t>
      </w:r>
    </w:p>
    <w:p w14:paraId="4D941F4A" w14:textId="77777777" w:rsidR="00432D80" w:rsidRDefault="00432D80" w:rsidP="00432D80">
      <w:pPr>
        <w:pBdr>
          <w:top w:val="nil"/>
          <w:left w:val="nil"/>
          <w:bottom w:val="nil"/>
          <w:right w:val="nil"/>
          <w:between w:val="nil"/>
        </w:pBdr>
        <w:spacing w:after="0"/>
        <w:ind w:left="720"/>
        <w:rPr>
          <w:rFonts w:ascii="Arial" w:eastAsia="Arial" w:hAnsi="Arial" w:cs="Arial"/>
          <w:color w:val="000000"/>
          <w:sz w:val="21"/>
          <w:szCs w:val="21"/>
          <w:highlight w:val="yellow"/>
        </w:rPr>
      </w:pPr>
    </w:p>
    <w:p w14:paraId="4681469B"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87E7149" w14:textId="77777777" w:rsidR="00432D80" w:rsidRDefault="00432D80" w:rsidP="00432D80">
      <w:pPr>
        <w:spacing w:after="0" w:line="276" w:lineRule="auto"/>
        <w:jc w:val="both"/>
        <w:rPr>
          <w:rFonts w:ascii="Arial" w:eastAsia="Arial" w:hAnsi="Arial" w:cs="Arial"/>
          <w:sz w:val="21"/>
          <w:szCs w:val="21"/>
        </w:rPr>
      </w:pPr>
    </w:p>
    <w:p w14:paraId="55CCFA93"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B5B950" w14:textId="77777777" w:rsidR="00432D80" w:rsidRDefault="00432D80" w:rsidP="00432D80">
      <w:pPr>
        <w:spacing w:after="0" w:line="276" w:lineRule="auto"/>
        <w:jc w:val="both"/>
        <w:rPr>
          <w:rFonts w:ascii="Arial" w:eastAsia="Arial" w:hAnsi="Arial" w:cs="Arial"/>
          <w:sz w:val="21"/>
          <w:szCs w:val="21"/>
        </w:rPr>
      </w:pPr>
    </w:p>
    <w:p w14:paraId="5D92F8B8"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A5C8FB2"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7C018C3B"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O recurso e o pedido de reconsideração terão efeito suspensivo do ato ou da decisão recorrida até que sobrevenha decisão final da autoridade competente.</w:t>
      </w:r>
    </w:p>
    <w:p w14:paraId="626DBB34"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26B398D4"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A aplicação das sanções previstas neste edital não exclui, em hipótese alguma, a obrigação de reparação integral dos danos causados.</w:t>
      </w:r>
    </w:p>
    <w:p w14:paraId="52FAB5CF" w14:textId="77777777" w:rsidR="00432D80" w:rsidRDefault="00432D80" w:rsidP="00432D80">
      <w:pPr>
        <w:spacing w:after="0" w:line="276" w:lineRule="auto"/>
        <w:jc w:val="both"/>
        <w:rPr>
          <w:rFonts w:ascii="Arial" w:eastAsia="Arial" w:hAnsi="Arial" w:cs="Arial"/>
          <w:sz w:val="21"/>
          <w:szCs w:val="21"/>
        </w:rPr>
      </w:pPr>
    </w:p>
    <w:p w14:paraId="771DBA43" w14:textId="77777777" w:rsidR="00432D80" w:rsidRDefault="00432D80" w:rsidP="00432D80">
      <w:pPr>
        <w:numPr>
          <w:ilvl w:val="1"/>
          <w:numId w:val="48"/>
        </w:numPr>
        <w:spacing w:after="0" w:line="276" w:lineRule="auto"/>
        <w:ind w:left="0" w:firstLine="0"/>
        <w:jc w:val="both"/>
        <w:rPr>
          <w:rFonts w:ascii="Arial" w:eastAsia="Arial" w:hAnsi="Arial" w:cs="Arial"/>
          <w:sz w:val="21"/>
          <w:szCs w:val="21"/>
        </w:rPr>
      </w:pPr>
      <w:r>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4A7F840A" w14:textId="77777777" w:rsidR="00432D80" w:rsidRDefault="00432D80" w:rsidP="00432D80">
      <w:pPr>
        <w:spacing w:after="0" w:line="276" w:lineRule="auto"/>
        <w:ind w:right="54"/>
        <w:jc w:val="both"/>
        <w:rPr>
          <w:rFonts w:ascii="Arial" w:eastAsia="Arial" w:hAnsi="Arial" w:cs="Arial"/>
          <w:sz w:val="21"/>
          <w:szCs w:val="21"/>
        </w:rPr>
      </w:pPr>
      <w:bookmarkStart w:id="32" w:name="_heading=h.jqj25tae9eca" w:colFirst="0" w:colLast="0"/>
      <w:bookmarkEnd w:id="32"/>
    </w:p>
    <w:p w14:paraId="18F95C76" w14:textId="77777777" w:rsidR="00432D80" w:rsidRDefault="00432D80" w:rsidP="00432D80">
      <w:pPr>
        <w:numPr>
          <w:ilvl w:val="0"/>
          <w:numId w:val="48"/>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Pr>
          <w:rFonts w:ascii="Arial" w:eastAsia="Arial" w:hAnsi="Arial" w:cs="Arial"/>
          <w:b/>
          <w:color w:val="000000"/>
          <w:sz w:val="21"/>
          <w:szCs w:val="21"/>
        </w:rPr>
        <w:t>EXTINÇÃO CONTRATUAL:</w:t>
      </w:r>
    </w:p>
    <w:p w14:paraId="315CD2C4" w14:textId="77777777" w:rsidR="00432D80" w:rsidRDefault="00432D80" w:rsidP="00432D80">
      <w:pPr>
        <w:pBdr>
          <w:top w:val="nil"/>
          <w:left w:val="nil"/>
          <w:bottom w:val="nil"/>
          <w:right w:val="nil"/>
          <w:between w:val="nil"/>
        </w:pBdr>
        <w:spacing w:after="0" w:line="276" w:lineRule="auto"/>
        <w:ind w:left="720"/>
        <w:jc w:val="both"/>
        <w:rPr>
          <w:rFonts w:ascii="Arial" w:eastAsia="Arial" w:hAnsi="Arial" w:cs="Arial"/>
          <w:sz w:val="21"/>
          <w:szCs w:val="21"/>
        </w:rPr>
      </w:pPr>
    </w:p>
    <w:p w14:paraId="510E7002"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contrato se extingue quando cumpridas as obrigações de ambas as partes, ainda que isso ocorra antes do prazo estipulado para tanto.</w:t>
      </w:r>
    </w:p>
    <w:p w14:paraId="31EBEF85"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43507F48"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022FCF51"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7F3107F3"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Quando a não conclusão do contrato referida no item anterior decorrer de culpa do contratado:</w:t>
      </w:r>
    </w:p>
    <w:p w14:paraId="170AF7F5"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1AD7342B" w14:textId="77777777" w:rsidR="00432D80" w:rsidRDefault="00432D80" w:rsidP="00432D80">
      <w:pPr>
        <w:numPr>
          <w:ilvl w:val="0"/>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ficará ele constituído em mora, sendo-lhe aplicáveis as respectivas sanções administrativas; e  </w:t>
      </w:r>
    </w:p>
    <w:p w14:paraId="4CF91802" w14:textId="77777777" w:rsidR="00432D80" w:rsidRDefault="00432D80" w:rsidP="00432D80">
      <w:pPr>
        <w:numPr>
          <w:ilvl w:val="0"/>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0B1ADC06" w14:textId="77777777" w:rsidR="00432D80" w:rsidRDefault="00432D80" w:rsidP="00432D80">
      <w:pPr>
        <w:numPr>
          <w:ilvl w:val="0"/>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Pr>
            <w:rFonts w:ascii="Arial" w:eastAsia="Arial" w:hAnsi="Arial" w:cs="Arial"/>
            <w:sz w:val="21"/>
            <w:szCs w:val="21"/>
          </w:rPr>
          <w:t>artigo 137 da Lei nº 14.133/21</w:t>
        </w:r>
      </w:hyperlink>
      <w:r>
        <w:rPr>
          <w:rFonts w:ascii="Arial" w:eastAsia="Arial" w:hAnsi="Arial" w:cs="Arial"/>
          <w:sz w:val="21"/>
          <w:szCs w:val="21"/>
        </w:rPr>
        <w:t>,</w:t>
      </w:r>
      <w:r>
        <w:rPr>
          <w:rFonts w:ascii="Arial" w:eastAsia="Arial" w:hAnsi="Arial" w:cs="Arial"/>
          <w:color w:val="000000"/>
          <w:sz w:val="21"/>
          <w:szCs w:val="21"/>
        </w:rPr>
        <w:t xml:space="preserve"> bem como amigavelmente, assegurados o contraditório e a ampla defesa.</w:t>
      </w:r>
    </w:p>
    <w:p w14:paraId="207776BF"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Nesta hipótese, aplicam-se também os </w:t>
      </w:r>
      <w:hyperlink r:id="rId42" w:anchor="art138">
        <w:r>
          <w:rPr>
            <w:rFonts w:ascii="Arial" w:eastAsia="Arial" w:hAnsi="Arial" w:cs="Arial"/>
            <w:sz w:val="21"/>
            <w:szCs w:val="21"/>
          </w:rPr>
          <w:t>artigos 138 e 139 da mesma Lei</w:t>
        </w:r>
      </w:hyperlink>
      <w:r>
        <w:rPr>
          <w:rFonts w:ascii="Arial" w:eastAsia="Arial" w:hAnsi="Arial" w:cs="Arial"/>
          <w:sz w:val="21"/>
          <w:szCs w:val="21"/>
        </w:rPr>
        <w:t>.</w:t>
      </w:r>
    </w:p>
    <w:p w14:paraId="22134971"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8F53589" w14:textId="77777777" w:rsidR="00432D80" w:rsidRDefault="00432D80" w:rsidP="00432D80">
      <w:pPr>
        <w:numPr>
          <w:ilvl w:val="3"/>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Se a operação implicar mudança da pessoa jurídica contratada, deverá ser formalizado termo aditivo para alteração subjetiva.</w:t>
      </w:r>
    </w:p>
    <w:p w14:paraId="5213BF88"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5AA79A6C"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termo de rescisão, sempre que possível, será precedido:</w:t>
      </w:r>
    </w:p>
    <w:p w14:paraId="6ADC0F27"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Balanço dos eventos contratuais já cumpridos ou parcialmente cumpridos;</w:t>
      </w:r>
    </w:p>
    <w:p w14:paraId="173E36EB"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Relação dos pagamentos já efetuados e ainda devidos;</w:t>
      </w:r>
    </w:p>
    <w:p w14:paraId="48CD90A4" w14:textId="77777777" w:rsidR="00432D80" w:rsidRDefault="00432D80" w:rsidP="00432D80">
      <w:pPr>
        <w:numPr>
          <w:ilvl w:val="2"/>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Indenizações e multas.</w:t>
      </w:r>
    </w:p>
    <w:p w14:paraId="1132B10F"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60BF38E1"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Pr>
          <w:rFonts w:ascii="Arial" w:eastAsia="Arial" w:hAnsi="Arial" w:cs="Arial"/>
          <w:sz w:val="21"/>
          <w:szCs w:val="21"/>
        </w:rPr>
        <w:t>(</w:t>
      </w:r>
      <w:hyperlink r:id="rId43" w:anchor="art131">
        <w:r>
          <w:rPr>
            <w:rFonts w:ascii="Arial" w:eastAsia="Arial" w:hAnsi="Arial" w:cs="Arial"/>
            <w:sz w:val="21"/>
            <w:szCs w:val="21"/>
          </w:rPr>
          <w:t xml:space="preserve">art. 131, </w:t>
        </w:r>
      </w:hyperlink>
      <w:hyperlink r:id="rId44" w:anchor="art131">
        <w:r>
          <w:rPr>
            <w:rFonts w:ascii="Arial" w:eastAsia="Arial" w:hAnsi="Arial" w:cs="Arial"/>
            <w:i/>
            <w:sz w:val="21"/>
            <w:szCs w:val="21"/>
          </w:rPr>
          <w:t xml:space="preserve">caput, </w:t>
        </w:r>
      </w:hyperlink>
      <w:hyperlink r:id="rId45" w:anchor="art131">
        <w:r>
          <w:rPr>
            <w:rFonts w:ascii="Arial" w:eastAsia="Arial" w:hAnsi="Arial" w:cs="Arial"/>
            <w:sz w:val="21"/>
            <w:szCs w:val="21"/>
          </w:rPr>
          <w:t>da Lei n.º 14.133, de 2021</w:t>
        </w:r>
      </w:hyperlink>
      <w:r>
        <w:rPr>
          <w:rFonts w:ascii="Arial" w:eastAsia="Arial" w:hAnsi="Arial" w:cs="Arial"/>
          <w:sz w:val="21"/>
          <w:szCs w:val="21"/>
        </w:rPr>
        <w:t>)</w:t>
      </w:r>
      <w:r>
        <w:rPr>
          <w:rFonts w:ascii="Arial" w:eastAsia="Arial" w:hAnsi="Arial" w:cs="Arial"/>
          <w:color w:val="000000"/>
          <w:sz w:val="21"/>
          <w:szCs w:val="21"/>
        </w:rPr>
        <w:t xml:space="preserve">. </w:t>
      </w:r>
    </w:p>
    <w:p w14:paraId="22F604EE" w14:textId="77777777" w:rsidR="00432D80" w:rsidRDefault="00432D80" w:rsidP="00432D80">
      <w:pPr>
        <w:spacing w:after="0" w:line="276" w:lineRule="auto"/>
        <w:ind w:right="54"/>
        <w:jc w:val="both"/>
        <w:rPr>
          <w:rFonts w:ascii="Arial" w:eastAsia="Arial" w:hAnsi="Arial" w:cs="Arial"/>
          <w:sz w:val="21"/>
          <w:szCs w:val="21"/>
        </w:rPr>
      </w:pPr>
    </w:p>
    <w:p w14:paraId="5327D53C" w14:textId="77777777" w:rsidR="00432D80" w:rsidRDefault="00432D80" w:rsidP="00432D80">
      <w:pPr>
        <w:numPr>
          <w:ilvl w:val="0"/>
          <w:numId w:val="4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ALTERAÇÕES:</w:t>
      </w:r>
    </w:p>
    <w:p w14:paraId="3A2C302B"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4C40C580"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alterações observarão os casos previstos no art. 124 da Lei 14.133/21, desde que haja interesse e as devidas justificativas nas:</w:t>
      </w:r>
    </w:p>
    <w:p w14:paraId="6BE59E35"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62F347DF" w14:textId="77777777" w:rsidR="00432D80" w:rsidRDefault="00432D80" w:rsidP="00432D80">
      <w:pPr>
        <w:numPr>
          <w:ilvl w:val="2"/>
          <w:numId w:val="48"/>
        </w:numPr>
        <w:pBdr>
          <w:top w:val="nil"/>
          <w:left w:val="nil"/>
          <w:bottom w:val="nil"/>
          <w:right w:val="nil"/>
          <w:between w:val="nil"/>
        </w:pBdr>
        <w:spacing w:after="0"/>
        <w:ind w:hanging="10"/>
        <w:jc w:val="both"/>
        <w:rPr>
          <w:rFonts w:ascii="Arial" w:eastAsia="Arial" w:hAnsi="Arial" w:cs="Arial"/>
          <w:color w:val="000000"/>
          <w:sz w:val="21"/>
          <w:szCs w:val="21"/>
        </w:rPr>
      </w:pPr>
      <w:r>
        <w:rPr>
          <w:rFonts w:ascii="Arial" w:eastAsia="Arial" w:hAnsi="Arial" w:cs="Arial"/>
          <w:color w:val="000000"/>
          <w:sz w:val="21"/>
          <w:szCs w:val="21"/>
        </w:rPr>
        <w:t>Alterações Unilaterais pela administração, nos moldes do art. 124, inciso I e alíneas “a” e “b”;</w:t>
      </w:r>
    </w:p>
    <w:p w14:paraId="2A191027" w14:textId="77777777" w:rsidR="00432D80" w:rsidRDefault="00432D80" w:rsidP="00432D80">
      <w:pPr>
        <w:numPr>
          <w:ilvl w:val="2"/>
          <w:numId w:val="48"/>
        </w:numPr>
        <w:pBdr>
          <w:top w:val="nil"/>
          <w:left w:val="nil"/>
          <w:bottom w:val="nil"/>
          <w:right w:val="nil"/>
          <w:between w:val="nil"/>
        </w:pBdr>
        <w:spacing w:after="0"/>
        <w:ind w:hanging="10"/>
        <w:jc w:val="both"/>
        <w:rPr>
          <w:rFonts w:ascii="Arial" w:eastAsia="Arial" w:hAnsi="Arial" w:cs="Arial"/>
          <w:color w:val="000000"/>
          <w:sz w:val="21"/>
          <w:szCs w:val="21"/>
        </w:rPr>
      </w:pPr>
      <w:r>
        <w:rPr>
          <w:rFonts w:ascii="Arial" w:eastAsia="Arial" w:hAnsi="Arial" w:cs="Arial"/>
          <w:color w:val="000000"/>
          <w:sz w:val="21"/>
          <w:szCs w:val="21"/>
        </w:rPr>
        <w:t>Alterações por acordo entre as partes, nos moldes do art. 124, inciso II e alíneas “a”, “b”, “c”, “d”;</w:t>
      </w:r>
    </w:p>
    <w:p w14:paraId="1E8D6F5A"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32F5989A"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alterações unilaterais, o contratado será obrigado a aceitar, nas mesmas condições estabelecidas, acréscimos e supressões.</w:t>
      </w:r>
    </w:p>
    <w:p w14:paraId="12EC1BAC"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06EE5327"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alterações unilaterais não poderão transfigurar o objeto da contratação.</w:t>
      </w:r>
    </w:p>
    <w:p w14:paraId="7FF8C572" w14:textId="77777777" w:rsidR="00432D80" w:rsidRDefault="00432D80" w:rsidP="00432D80">
      <w:pPr>
        <w:pBdr>
          <w:top w:val="nil"/>
          <w:left w:val="nil"/>
          <w:bottom w:val="nil"/>
          <w:right w:val="nil"/>
          <w:between w:val="nil"/>
        </w:pBdr>
        <w:spacing w:after="0"/>
        <w:ind w:left="720"/>
        <w:jc w:val="both"/>
        <w:rPr>
          <w:rFonts w:ascii="Arial" w:eastAsia="Arial" w:hAnsi="Arial" w:cs="Arial"/>
          <w:color w:val="000000"/>
          <w:sz w:val="21"/>
          <w:szCs w:val="21"/>
        </w:rPr>
      </w:pPr>
    </w:p>
    <w:p w14:paraId="05BBB528"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Caso haja a alteração unilateral que aumente ou diminua os encargos do contratado, a administração deverá restabelecer, no mesmo termo de aditivo, o equilíbrio econômico-financeiro inicial.</w:t>
      </w:r>
    </w:p>
    <w:p w14:paraId="0D21740F"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576E2396" w14:textId="77777777" w:rsidR="00432D80" w:rsidRDefault="00432D80" w:rsidP="00432D80">
      <w:pPr>
        <w:numPr>
          <w:ilvl w:val="0"/>
          <w:numId w:val="4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ESTIMATIVA DO VALOR DA CONTRATAÇÃO:</w:t>
      </w:r>
    </w:p>
    <w:p w14:paraId="37581DEA" w14:textId="77777777" w:rsidR="00432D80" w:rsidRDefault="00432D80" w:rsidP="00432D80">
      <w:pPr>
        <w:pBdr>
          <w:top w:val="nil"/>
          <w:left w:val="nil"/>
          <w:bottom w:val="nil"/>
          <w:right w:val="nil"/>
          <w:between w:val="nil"/>
        </w:pBdr>
        <w:spacing w:after="0"/>
        <w:rPr>
          <w:rFonts w:ascii="Arial" w:eastAsia="Arial" w:hAnsi="Arial" w:cs="Arial"/>
          <w:color w:val="000000"/>
          <w:sz w:val="21"/>
          <w:szCs w:val="21"/>
        </w:rPr>
      </w:pPr>
    </w:p>
    <w:p w14:paraId="4A806D7A" w14:textId="77777777" w:rsidR="00432D80"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3BF4C87F" w14:textId="77777777" w:rsidR="00432D80" w:rsidRDefault="00432D80" w:rsidP="00432D80">
      <w:pPr>
        <w:numPr>
          <w:ilvl w:val="0"/>
          <w:numId w:val="48"/>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Pr>
          <w:rFonts w:ascii="Arial" w:eastAsia="Arial" w:hAnsi="Arial" w:cs="Arial"/>
          <w:b/>
          <w:color w:val="000000"/>
          <w:sz w:val="21"/>
          <w:szCs w:val="21"/>
        </w:rPr>
        <w:t>REAJUSTE DE PREÇO:</w:t>
      </w:r>
    </w:p>
    <w:p w14:paraId="38BC8E8C" w14:textId="77777777" w:rsidR="00432D80" w:rsidRDefault="00432D80" w:rsidP="00432D80">
      <w:pPr>
        <w:spacing w:after="0" w:line="276" w:lineRule="auto"/>
        <w:ind w:right="54"/>
        <w:jc w:val="both"/>
        <w:rPr>
          <w:rFonts w:ascii="Arial" w:eastAsia="Arial" w:hAnsi="Arial" w:cs="Arial"/>
          <w:sz w:val="21"/>
          <w:szCs w:val="21"/>
        </w:rPr>
      </w:pPr>
      <w:bookmarkStart w:id="33" w:name="_heading=h.bvv44jmhdbc6" w:colFirst="0" w:colLast="0"/>
      <w:bookmarkEnd w:id="33"/>
    </w:p>
    <w:p w14:paraId="34B5659B"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2E07AF7F"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77E459D9"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preço poderá ser reajustado, contados da data de celebração deste ajuste, observada a variação do Índice Nacional de Preços ao Consumidor Amplo – INPCA ou por outro indicador que venha substituí-lo.</w:t>
      </w:r>
    </w:p>
    <w:p w14:paraId="0E57DB50" w14:textId="77777777" w:rsidR="00432D80" w:rsidRDefault="00432D80" w:rsidP="00432D80">
      <w:pPr>
        <w:pBdr>
          <w:top w:val="nil"/>
          <w:left w:val="nil"/>
          <w:bottom w:val="nil"/>
          <w:right w:val="nil"/>
          <w:between w:val="nil"/>
        </w:pBdr>
        <w:spacing w:after="0" w:line="276" w:lineRule="auto"/>
        <w:jc w:val="both"/>
        <w:rPr>
          <w:rFonts w:ascii="Arial" w:eastAsia="Arial" w:hAnsi="Arial" w:cs="Arial"/>
          <w:color w:val="000000"/>
          <w:sz w:val="21"/>
          <w:szCs w:val="21"/>
        </w:rPr>
      </w:pPr>
    </w:p>
    <w:p w14:paraId="5B853ABE"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12B6B15"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19B7D93A"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Nas aferições finais, o(s) índice(s) utilizado(s) para reajuste será(</w:t>
      </w:r>
      <w:proofErr w:type="spellStart"/>
      <w:r>
        <w:rPr>
          <w:rFonts w:ascii="Arial" w:eastAsia="Arial" w:hAnsi="Arial" w:cs="Arial"/>
          <w:sz w:val="21"/>
          <w:szCs w:val="21"/>
        </w:rPr>
        <w:t>ão</w:t>
      </w:r>
      <w:proofErr w:type="spellEnd"/>
      <w:r>
        <w:rPr>
          <w:rFonts w:ascii="Arial" w:eastAsia="Arial" w:hAnsi="Arial" w:cs="Arial"/>
          <w:sz w:val="21"/>
          <w:szCs w:val="21"/>
        </w:rPr>
        <w:t>), obrigatoriamente, o(s) definitivo(s).</w:t>
      </w:r>
    </w:p>
    <w:p w14:paraId="3D153C52"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72B7DCBE"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Caso o(s) índice(s) estabelecido(s) para reajustamento venha(m) a ser extinto(s) ou de qualquer forma não possa(m) mais ser utilizado(s), será(</w:t>
      </w:r>
      <w:proofErr w:type="spellStart"/>
      <w:r>
        <w:rPr>
          <w:rFonts w:ascii="Arial" w:eastAsia="Arial" w:hAnsi="Arial" w:cs="Arial"/>
          <w:sz w:val="21"/>
          <w:szCs w:val="21"/>
        </w:rPr>
        <w:t>ão</w:t>
      </w:r>
      <w:proofErr w:type="spellEnd"/>
      <w:r>
        <w:rPr>
          <w:rFonts w:ascii="Arial" w:eastAsia="Arial" w:hAnsi="Arial" w:cs="Arial"/>
          <w:sz w:val="21"/>
          <w:szCs w:val="21"/>
        </w:rPr>
        <w:t>) adotado(s), em substituição, o(s) que vier(em) a ser determinado(s) pela legislação então em vigor.</w:t>
      </w:r>
    </w:p>
    <w:p w14:paraId="129C65C1"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14F852FD"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15947E64" w14:textId="77777777" w:rsidR="00432D80" w:rsidRDefault="00432D80" w:rsidP="00432D80">
      <w:pPr>
        <w:pBdr>
          <w:top w:val="nil"/>
          <w:left w:val="nil"/>
          <w:bottom w:val="nil"/>
          <w:right w:val="nil"/>
          <w:between w:val="nil"/>
        </w:pBdr>
        <w:spacing w:after="0" w:line="276" w:lineRule="auto"/>
        <w:jc w:val="both"/>
        <w:rPr>
          <w:rFonts w:ascii="Arial" w:eastAsia="Arial" w:hAnsi="Arial" w:cs="Arial"/>
          <w:sz w:val="21"/>
          <w:szCs w:val="21"/>
        </w:rPr>
      </w:pPr>
    </w:p>
    <w:p w14:paraId="7CC18AEE"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Caso o contratado solicite revisão ou repactuação do valor contratado, a Administração terá o prazo de 30 (trinta) para deferir ou indeferir o pedido.</w:t>
      </w:r>
    </w:p>
    <w:p w14:paraId="27FBCD0A" w14:textId="77777777" w:rsidR="00432D80" w:rsidRDefault="00432D80" w:rsidP="00432D80">
      <w:pPr>
        <w:spacing w:after="0" w:line="276" w:lineRule="auto"/>
        <w:ind w:right="54"/>
        <w:jc w:val="both"/>
        <w:rPr>
          <w:rFonts w:ascii="Arial" w:eastAsia="Arial" w:hAnsi="Arial" w:cs="Arial"/>
          <w:sz w:val="21"/>
          <w:szCs w:val="21"/>
        </w:rPr>
      </w:pPr>
    </w:p>
    <w:p w14:paraId="01F5C6CA" w14:textId="77777777" w:rsidR="00432D80" w:rsidRDefault="00432D80" w:rsidP="00432D80">
      <w:pPr>
        <w:numPr>
          <w:ilvl w:val="0"/>
          <w:numId w:val="48"/>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Pr>
          <w:rFonts w:ascii="Arial" w:eastAsia="Arial" w:hAnsi="Arial" w:cs="Arial"/>
          <w:b/>
          <w:color w:val="000000"/>
          <w:sz w:val="21"/>
          <w:szCs w:val="21"/>
        </w:rPr>
        <w:t>CASOS OMISSOS:</w:t>
      </w:r>
    </w:p>
    <w:p w14:paraId="4CD7D1CE" w14:textId="77777777" w:rsidR="00432D80" w:rsidRDefault="00432D80" w:rsidP="00432D80">
      <w:pPr>
        <w:pBdr>
          <w:top w:val="nil"/>
          <w:left w:val="nil"/>
          <w:bottom w:val="nil"/>
          <w:right w:val="nil"/>
          <w:between w:val="nil"/>
        </w:pBdr>
        <w:spacing w:after="0" w:line="276" w:lineRule="auto"/>
        <w:ind w:left="720"/>
        <w:jc w:val="both"/>
        <w:rPr>
          <w:rFonts w:ascii="Arial" w:eastAsia="Arial" w:hAnsi="Arial" w:cs="Arial"/>
          <w:sz w:val="21"/>
          <w:szCs w:val="21"/>
        </w:rPr>
      </w:pPr>
    </w:p>
    <w:p w14:paraId="0E989BF1" w14:textId="77777777" w:rsidR="00432D80" w:rsidRDefault="00432D80" w:rsidP="00432D80">
      <w:pPr>
        <w:numPr>
          <w:ilvl w:val="1"/>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Os casos omissos serão decididos pelo contratante, segundo as disposições contidas na Lei </w:t>
      </w:r>
      <w:hyperlink r:id="rId46">
        <w:r>
          <w:rPr>
            <w:rFonts w:ascii="Arial" w:eastAsia="Arial" w:hAnsi="Arial" w:cs="Arial"/>
            <w:color w:val="000000"/>
            <w:sz w:val="21"/>
            <w:szCs w:val="21"/>
          </w:rPr>
          <w:t>nº 14.133, de 2021</w:t>
        </w:r>
      </w:hyperlink>
      <w:r>
        <w:rPr>
          <w:rFonts w:ascii="Arial" w:eastAsia="Arial" w:hAnsi="Arial" w:cs="Arial"/>
          <w:color w:val="000000"/>
          <w:sz w:val="21"/>
          <w:szCs w:val="21"/>
        </w:rPr>
        <w:t>, e demais normas federais aplicáveis e, subsidiariamente, segundo as disposições contidas código civil, normas e princípios gerais dos contratos.</w:t>
      </w:r>
    </w:p>
    <w:p w14:paraId="0FA31757" w14:textId="77777777" w:rsidR="00432D80" w:rsidRDefault="00432D80" w:rsidP="00432D80">
      <w:pPr>
        <w:pBdr>
          <w:top w:val="nil"/>
          <w:left w:val="nil"/>
          <w:bottom w:val="nil"/>
          <w:right w:val="nil"/>
          <w:between w:val="nil"/>
        </w:pBdr>
        <w:spacing w:after="0"/>
        <w:rPr>
          <w:rFonts w:ascii="Arial" w:eastAsia="Arial" w:hAnsi="Arial" w:cs="Arial"/>
          <w:color w:val="000000"/>
          <w:sz w:val="21"/>
          <w:szCs w:val="21"/>
        </w:rPr>
      </w:pPr>
    </w:p>
    <w:p w14:paraId="7EC30D37" w14:textId="77777777" w:rsidR="00432D80" w:rsidRDefault="00432D80" w:rsidP="00432D80">
      <w:pPr>
        <w:numPr>
          <w:ilvl w:val="0"/>
          <w:numId w:val="4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DISPOSIÇÕES GERAIS:</w:t>
      </w:r>
    </w:p>
    <w:p w14:paraId="1BDEE20E" w14:textId="77777777" w:rsidR="00432D80" w:rsidRDefault="00432D80" w:rsidP="00432D80">
      <w:pPr>
        <w:pBdr>
          <w:top w:val="nil"/>
          <w:left w:val="nil"/>
          <w:bottom w:val="nil"/>
          <w:right w:val="nil"/>
          <w:between w:val="nil"/>
        </w:pBdr>
        <w:spacing w:after="0"/>
        <w:jc w:val="both"/>
        <w:rPr>
          <w:rFonts w:ascii="Arial" w:eastAsia="Arial" w:hAnsi="Arial" w:cs="Arial"/>
          <w:color w:val="000000"/>
          <w:sz w:val="21"/>
          <w:szCs w:val="21"/>
        </w:rPr>
      </w:pPr>
    </w:p>
    <w:p w14:paraId="5092FC4A" w14:textId="77777777" w:rsidR="00432D80" w:rsidRPr="000662D2" w:rsidRDefault="00432D80" w:rsidP="00432D80">
      <w:pPr>
        <w:numPr>
          <w:ilvl w:val="1"/>
          <w:numId w:val="4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comunicações entre as partes, relacionadas com o acompanhamento e controle do futuro instrumento contratual, serão feitas sempre por escrito.</w:t>
      </w:r>
    </w:p>
    <w:p w14:paraId="31E58E7B" w14:textId="77777777" w:rsidR="00432D80" w:rsidRDefault="00432D80" w:rsidP="00432D80">
      <w:pPr>
        <w:rPr>
          <w:rFonts w:ascii="Arial" w:eastAsia="Arial" w:hAnsi="Arial" w:cs="Arial"/>
          <w:color w:val="000000"/>
          <w:sz w:val="20"/>
          <w:szCs w:val="20"/>
        </w:rPr>
      </w:pPr>
    </w:p>
    <w:p w14:paraId="4E97D83A" w14:textId="77777777" w:rsidR="00432D80" w:rsidRPr="009B4C47" w:rsidRDefault="00432D80" w:rsidP="00432D80">
      <w:pPr>
        <w:spacing w:after="0" w:line="276" w:lineRule="auto"/>
        <w:jc w:val="both"/>
        <w:rPr>
          <w:rFonts w:ascii="Arial" w:hAnsi="Arial" w:cs="Arial"/>
          <w:bCs/>
          <w:sz w:val="21"/>
          <w:szCs w:val="21"/>
        </w:rPr>
      </w:pPr>
      <w:r w:rsidRPr="009B4C47">
        <w:rPr>
          <w:rFonts w:ascii="Arial" w:hAnsi="Arial" w:cs="Arial"/>
          <w:sz w:val="21"/>
          <w:szCs w:val="21"/>
        </w:rPr>
        <w:lastRenderedPageBreak/>
        <w:t>Aporá – BA, 04 de junho de 2026.</w:t>
      </w:r>
    </w:p>
    <w:p w14:paraId="324F1737" w14:textId="77777777" w:rsidR="00432D80" w:rsidRPr="009B4C47" w:rsidRDefault="00432D80" w:rsidP="00432D80">
      <w:pPr>
        <w:spacing w:line="240" w:lineRule="auto"/>
        <w:contextualSpacing/>
        <w:jc w:val="both"/>
        <w:rPr>
          <w:rFonts w:ascii="Arial" w:hAnsi="Arial" w:cs="Arial"/>
          <w:sz w:val="21"/>
          <w:szCs w:val="21"/>
        </w:rPr>
      </w:pPr>
    </w:p>
    <w:p w14:paraId="1F3A7345" w14:textId="77777777" w:rsidR="00432D80" w:rsidRPr="009B4C47" w:rsidRDefault="00432D80" w:rsidP="00432D80">
      <w:pPr>
        <w:spacing w:after="0" w:line="240" w:lineRule="auto"/>
        <w:jc w:val="center"/>
        <w:rPr>
          <w:rFonts w:ascii="Arial" w:hAnsi="Arial" w:cs="Arial"/>
          <w:sz w:val="21"/>
          <w:szCs w:val="21"/>
        </w:rPr>
      </w:pPr>
      <w:r w:rsidRPr="009B4C47">
        <w:rPr>
          <w:rFonts w:ascii="Arial" w:hAnsi="Arial" w:cs="Arial"/>
          <w:sz w:val="21"/>
          <w:szCs w:val="21"/>
        </w:rPr>
        <w:t>_________________________________________</w:t>
      </w:r>
    </w:p>
    <w:p w14:paraId="2064F330" w14:textId="77777777" w:rsidR="00432D80" w:rsidRPr="009B4C47" w:rsidRDefault="00432D80" w:rsidP="00432D80">
      <w:pPr>
        <w:spacing w:after="0" w:line="276" w:lineRule="auto"/>
        <w:ind w:firstLine="708"/>
        <w:jc w:val="center"/>
        <w:rPr>
          <w:rFonts w:ascii="Arial" w:hAnsi="Arial" w:cs="Arial"/>
          <w:sz w:val="21"/>
          <w:szCs w:val="21"/>
        </w:rPr>
      </w:pPr>
      <w:r w:rsidRPr="009B4C47">
        <w:rPr>
          <w:rFonts w:ascii="Arial" w:hAnsi="Arial" w:cs="Arial"/>
          <w:sz w:val="21"/>
          <w:szCs w:val="21"/>
        </w:rPr>
        <w:t>Jaciara Santos Lima</w:t>
      </w:r>
    </w:p>
    <w:p w14:paraId="5BD23919" w14:textId="77777777" w:rsidR="00432D80" w:rsidRPr="009B4C47" w:rsidRDefault="00432D80" w:rsidP="00432D80">
      <w:pPr>
        <w:spacing w:after="0" w:line="276" w:lineRule="auto"/>
        <w:ind w:firstLine="708"/>
        <w:jc w:val="center"/>
        <w:rPr>
          <w:rFonts w:ascii="Arial" w:hAnsi="Arial" w:cs="Arial"/>
          <w:sz w:val="21"/>
          <w:szCs w:val="21"/>
        </w:rPr>
      </w:pPr>
      <w:r w:rsidRPr="009B4C47">
        <w:rPr>
          <w:rFonts w:ascii="Arial" w:hAnsi="Arial" w:cs="Arial"/>
          <w:sz w:val="21"/>
          <w:szCs w:val="21"/>
        </w:rPr>
        <w:t>Secretaria Municipal de Educação, Esporte, Cultura e Lazer</w:t>
      </w:r>
    </w:p>
    <w:p w14:paraId="2AE56AEB" w14:textId="77777777" w:rsidR="00432D80" w:rsidRPr="009B4C47" w:rsidRDefault="00432D80" w:rsidP="00432D80">
      <w:pPr>
        <w:spacing w:after="0" w:line="276" w:lineRule="auto"/>
        <w:ind w:firstLine="708"/>
        <w:jc w:val="center"/>
        <w:rPr>
          <w:rFonts w:ascii="Arial" w:hAnsi="Arial" w:cs="Arial"/>
          <w:bCs/>
          <w:sz w:val="21"/>
          <w:szCs w:val="21"/>
        </w:rPr>
      </w:pPr>
      <w:r w:rsidRPr="009B4C47">
        <w:rPr>
          <w:rFonts w:ascii="Arial" w:hAnsi="Arial" w:cs="Arial"/>
          <w:sz w:val="21"/>
          <w:szCs w:val="21"/>
        </w:rPr>
        <w:t>Decreto nº 002/2025</w:t>
      </w:r>
    </w:p>
    <w:p w14:paraId="3E43965C" w14:textId="77777777" w:rsidR="00432D80" w:rsidRDefault="00432D80" w:rsidP="00432D80">
      <w:pPr>
        <w:rPr>
          <w:rFonts w:ascii="Arial" w:eastAsia="Arial" w:hAnsi="Arial" w:cs="Arial"/>
          <w:sz w:val="21"/>
          <w:szCs w:val="21"/>
        </w:rPr>
      </w:pPr>
    </w:p>
    <w:p w14:paraId="02E700D5" w14:textId="77777777" w:rsidR="00432D80" w:rsidRPr="00722557" w:rsidRDefault="00432D80" w:rsidP="002E605D">
      <w:pPr>
        <w:rPr>
          <w:rFonts w:ascii="Arial" w:hAnsi="Arial" w:cs="Arial"/>
          <w:sz w:val="21"/>
          <w:szCs w:val="21"/>
        </w:rPr>
      </w:pPr>
    </w:p>
    <w:p w14:paraId="786FE6C6" w14:textId="77777777" w:rsidR="002E605D" w:rsidRDefault="002E605D" w:rsidP="009C383F"/>
    <w:p w14:paraId="06C90845" w14:textId="77777777" w:rsidR="002E605D" w:rsidRDefault="002E605D" w:rsidP="009C383F"/>
    <w:p w14:paraId="12010F99" w14:textId="77777777" w:rsidR="002E605D" w:rsidRDefault="002E605D" w:rsidP="009C383F"/>
    <w:p w14:paraId="5D556F0B" w14:textId="77777777" w:rsidR="002E605D" w:rsidRDefault="002E605D" w:rsidP="009C383F"/>
    <w:p w14:paraId="41F9116C" w14:textId="77777777" w:rsidR="002E605D" w:rsidRDefault="002E605D" w:rsidP="009C383F"/>
    <w:p w14:paraId="22E1D37F" w14:textId="77777777" w:rsidR="002E605D" w:rsidRDefault="002E605D" w:rsidP="009C383F"/>
    <w:p w14:paraId="37433306" w14:textId="77777777" w:rsidR="002E605D" w:rsidRDefault="002E605D" w:rsidP="009C383F"/>
    <w:p w14:paraId="05109259" w14:textId="77777777" w:rsidR="002E605D" w:rsidRDefault="002E605D" w:rsidP="009C383F"/>
    <w:p w14:paraId="7595946D" w14:textId="77777777" w:rsidR="002E605D" w:rsidRDefault="002E605D" w:rsidP="009C383F"/>
    <w:p w14:paraId="7CFE3597" w14:textId="77777777" w:rsidR="002E605D" w:rsidRDefault="002E605D" w:rsidP="009C383F"/>
    <w:p w14:paraId="1E5137BF" w14:textId="77777777" w:rsidR="002E605D" w:rsidRDefault="002E605D" w:rsidP="009C383F"/>
    <w:p w14:paraId="687C804A" w14:textId="77777777" w:rsidR="002E605D" w:rsidRDefault="002E605D" w:rsidP="009C383F"/>
    <w:p w14:paraId="79476680" w14:textId="77777777" w:rsidR="002E605D" w:rsidRDefault="002E605D" w:rsidP="009C383F"/>
    <w:p w14:paraId="430FD97C" w14:textId="77777777" w:rsidR="002E605D" w:rsidRDefault="002E605D" w:rsidP="009C383F"/>
    <w:p w14:paraId="6088D92A" w14:textId="77777777" w:rsidR="002E605D" w:rsidRDefault="002E605D" w:rsidP="009C383F"/>
    <w:p w14:paraId="030AC42E" w14:textId="77777777" w:rsidR="002E605D" w:rsidRDefault="002E605D" w:rsidP="009C383F"/>
    <w:p w14:paraId="265303C6" w14:textId="77777777" w:rsidR="00432D80" w:rsidRDefault="00432D80" w:rsidP="009C383F"/>
    <w:p w14:paraId="638BC818" w14:textId="77777777" w:rsidR="00432D80" w:rsidRDefault="00432D80" w:rsidP="009C383F"/>
    <w:p w14:paraId="77E7E9A8" w14:textId="77777777" w:rsidR="00432D80" w:rsidRDefault="00432D80" w:rsidP="009C383F"/>
    <w:p w14:paraId="548F4732" w14:textId="77777777" w:rsidR="00432D80" w:rsidRDefault="00432D80" w:rsidP="009C383F"/>
    <w:p w14:paraId="1F0B2544" w14:textId="77777777" w:rsidR="00432D80" w:rsidRDefault="00432D80" w:rsidP="009C383F"/>
    <w:p w14:paraId="0EF9E41E" w14:textId="77777777" w:rsidR="00432D80" w:rsidRDefault="00432D80" w:rsidP="009C383F"/>
    <w:p w14:paraId="593483B6" w14:textId="77777777" w:rsidR="00432D80" w:rsidRDefault="00432D80" w:rsidP="009C383F"/>
    <w:p w14:paraId="790E89A6" w14:textId="77777777" w:rsidR="00432D80" w:rsidRDefault="00432D80" w:rsidP="009C383F"/>
    <w:p w14:paraId="7001CFE1" w14:textId="77777777" w:rsidR="00432D80" w:rsidRDefault="00432D80" w:rsidP="009C383F"/>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4C09BF99"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2230AA">
        <w:rPr>
          <w:rFonts w:ascii="Arial" w:eastAsia="Arial" w:hAnsi="Arial" w:cs="Arial"/>
          <w:b/>
          <w:sz w:val="21"/>
          <w:szCs w:val="21"/>
        </w:rPr>
        <w:t>024-2026</w:t>
      </w:r>
    </w:p>
    <w:p w14:paraId="31A58C24" w14:textId="5E0E3DA5"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4B2B0E">
        <w:rPr>
          <w:rFonts w:ascii="Arial" w:eastAsia="Arial" w:hAnsi="Arial" w:cs="Arial"/>
          <w:b/>
          <w:sz w:val="21"/>
          <w:szCs w:val="21"/>
        </w:rPr>
        <w:t>082-2026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0536CD23" w:rsidR="0040140C" w:rsidRPr="00F6344E" w:rsidRDefault="00F6344E" w:rsidP="00F6344E">
      <w:pPr>
        <w:rPr>
          <w:rFonts w:ascii="Arial" w:hAnsi="Arial" w:cs="Arial"/>
          <w:b/>
          <w:bCs/>
          <w:sz w:val="21"/>
          <w:szCs w:val="21"/>
        </w:rPr>
      </w:pPr>
      <w:r w:rsidRPr="00166CD5">
        <w:rPr>
          <w:rFonts w:ascii="Arial" w:hAnsi="Arial" w:cs="Arial"/>
          <w:b/>
          <w:bCs/>
          <w:sz w:val="21"/>
          <w:szCs w:val="21"/>
        </w:rPr>
        <w:t xml:space="preserve">LOTE </w:t>
      </w:r>
      <w:r w:rsidR="00064943">
        <w:rPr>
          <w:rFonts w:ascii="Arial" w:hAnsi="Arial" w:cs="Arial"/>
          <w:b/>
          <w:bCs/>
          <w:sz w:val="21"/>
          <w:szCs w:val="21"/>
        </w:rPr>
        <w:t>XXXXXX</w:t>
      </w:r>
      <w:r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9923" w:type="dxa"/>
        <w:tblInd w:w="-572" w:type="dxa"/>
        <w:tblCellMar>
          <w:left w:w="70" w:type="dxa"/>
          <w:right w:w="70" w:type="dxa"/>
        </w:tblCellMar>
        <w:tblLook w:val="04A0" w:firstRow="1" w:lastRow="0" w:firstColumn="1" w:lastColumn="0" w:noHBand="0" w:noVBand="1"/>
      </w:tblPr>
      <w:tblGrid>
        <w:gridCol w:w="618"/>
        <w:gridCol w:w="2601"/>
        <w:gridCol w:w="580"/>
        <w:gridCol w:w="855"/>
        <w:gridCol w:w="1818"/>
        <w:gridCol w:w="2033"/>
        <w:gridCol w:w="1418"/>
      </w:tblGrid>
      <w:tr w:rsidR="00432D80" w:rsidRPr="00D77197" w14:paraId="6E52B173" w14:textId="6E641725" w:rsidTr="00432D80">
        <w:trPr>
          <w:trHeight w:val="60"/>
        </w:trPr>
        <w:tc>
          <w:tcPr>
            <w:tcW w:w="618"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432D80" w:rsidRPr="00D77197" w:rsidRDefault="00432D80"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2601" w:type="dxa"/>
            <w:tcBorders>
              <w:top w:val="single" w:sz="4" w:space="0" w:color="auto"/>
              <w:left w:val="nil"/>
              <w:bottom w:val="single" w:sz="4" w:space="0" w:color="auto"/>
              <w:right w:val="single" w:sz="4" w:space="0" w:color="auto"/>
            </w:tcBorders>
            <w:vAlign w:val="center"/>
            <w:hideMark/>
          </w:tcPr>
          <w:p w14:paraId="364778B3" w14:textId="77777777" w:rsidR="00432D80" w:rsidRPr="00D77197" w:rsidRDefault="00432D80"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0" w:type="dxa"/>
            <w:tcBorders>
              <w:top w:val="single" w:sz="4" w:space="0" w:color="auto"/>
              <w:left w:val="nil"/>
              <w:bottom w:val="single" w:sz="4" w:space="0" w:color="auto"/>
              <w:right w:val="single" w:sz="4" w:space="0" w:color="auto"/>
            </w:tcBorders>
            <w:vAlign w:val="center"/>
            <w:hideMark/>
          </w:tcPr>
          <w:p w14:paraId="6EEE343B" w14:textId="77777777" w:rsidR="00432D80" w:rsidRPr="00D77197" w:rsidRDefault="00432D80"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5" w:type="dxa"/>
            <w:tcBorders>
              <w:top w:val="single" w:sz="4" w:space="0" w:color="auto"/>
              <w:left w:val="nil"/>
              <w:bottom w:val="single" w:sz="4" w:space="0" w:color="auto"/>
              <w:right w:val="single" w:sz="4" w:space="0" w:color="auto"/>
            </w:tcBorders>
          </w:tcPr>
          <w:p w14:paraId="30496798" w14:textId="4DA4EEB6" w:rsidR="00432D80" w:rsidRDefault="00432D80"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818" w:type="dxa"/>
            <w:tcBorders>
              <w:top w:val="single" w:sz="4" w:space="0" w:color="auto"/>
              <w:left w:val="single" w:sz="4" w:space="0" w:color="auto"/>
              <w:bottom w:val="single" w:sz="4" w:space="0" w:color="auto"/>
              <w:right w:val="single" w:sz="4" w:space="0" w:color="auto"/>
            </w:tcBorders>
          </w:tcPr>
          <w:p w14:paraId="0632A746" w14:textId="1DE9E0E3" w:rsidR="00432D80" w:rsidRPr="00D77197" w:rsidRDefault="00432D80"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MARCA/MODELO</w:t>
            </w:r>
          </w:p>
        </w:tc>
        <w:tc>
          <w:tcPr>
            <w:tcW w:w="2033" w:type="dxa"/>
            <w:tcBorders>
              <w:top w:val="single" w:sz="4" w:space="0" w:color="auto"/>
              <w:left w:val="nil"/>
              <w:bottom w:val="single" w:sz="4" w:space="0" w:color="auto"/>
              <w:right w:val="single" w:sz="4" w:space="0" w:color="auto"/>
            </w:tcBorders>
          </w:tcPr>
          <w:p w14:paraId="2D95657D" w14:textId="419AD5EC" w:rsidR="00432D80" w:rsidRPr="00D77197" w:rsidRDefault="00432D80"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1418" w:type="dxa"/>
            <w:tcBorders>
              <w:top w:val="single" w:sz="4" w:space="0" w:color="auto"/>
              <w:left w:val="nil"/>
              <w:bottom w:val="single" w:sz="4" w:space="0" w:color="auto"/>
              <w:right w:val="single" w:sz="4" w:space="0" w:color="auto"/>
            </w:tcBorders>
          </w:tcPr>
          <w:p w14:paraId="10D8DF9B" w14:textId="3490C522" w:rsidR="00432D80" w:rsidRDefault="00432D80"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432D80" w:rsidRPr="00D77197" w14:paraId="55036B22" w14:textId="6B06E5D8" w:rsidTr="00432D80">
        <w:trPr>
          <w:trHeight w:val="300"/>
        </w:trPr>
        <w:tc>
          <w:tcPr>
            <w:tcW w:w="618" w:type="dxa"/>
            <w:tcBorders>
              <w:top w:val="nil"/>
              <w:left w:val="single" w:sz="4" w:space="0" w:color="auto"/>
              <w:bottom w:val="single" w:sz="4" w:space="0" w:color="auto"/>
              <w:right w:val="single" w:sz="4" w:space="0" w:color="auto"/>
            </w:tcBorders>
            <w:vAlign w:val="center"/>
            <w:hideMark/>
          </w:tcPr>
          <w:p w14:paraId="756E76EB" w14:textId="1D2CB3F7" w:rsidR="00432D80" w:rsidRPr="00D77197" w:rsidRDefault="00432D80" w:rsidP="006227FF">
            <w:pPr>
              <w:spacing w:after="0" w:line="240" w:lineRule="auto"/>
              <w:jc w:val="center"/>
              <w:rPr>
                <w:rFonts w:ascii="Arial" w:eastAsia="Times New Roman" w:hAnsi="Arial" w:cs="Arial"/>
                <w:color w:val="000000"/>
                <w:sz w:val="20"/>
                <w:szCs w:val="20"/>
              </w:rPr>
            </w:pPr>
          </w:p>
        </w:tc>
        <w:tc>
          <w:tcPr>
            <w:tcW w:w="2601" w:type="dxa"/>
            <w:tcBorders>
              <w:top w:val="nil"/>
              <w:left w:val="nil"/>
              <w:bottom w:val="single" w:sz="4" w:space="0" w:color="auto"/>
              <w:right w:val="single" w:sz="4" w:space="0" w:color="auto"/>
            </w:tcBorders>
            <w:vAlign w:val="center"/>
          </w:tcPr>
          <w:p w14:paraId="29D5162D" w14:textId="5A918F20" w:rsidR="00432D80" w:rsidRPr="00D77197" w:rsidRDefault="00432D80" w:rsidP="006227FF">
            <w:pPr>
              <w:spacing w:after="0" w:line="240" w:lineRule="auto"/>
              <w:rPr>
                <w:rFonts w:ascii="Arial" w:eastAsia="Times New Roman" w:hAnsi="Arial" w:cs="Arial"/>
                <w:color w:val="000000"/>
                <w:sz w:val="20"/>
                <w:szCs w:val="20"/>
              </w:rPr>
            </w:pPr>
          </w:p>
        </w:tc>
        <w:tc>
          <w:tcPr>
            <w:tcW w:w="580" w:type="dxa"/>
            <w:tcBorders>
              <w:top w:val="nil"/>
              <w:left w:val="nil"/>
              <w:bottom w:val="single" w:sz="4" w:space="0" w:color="auto"/>
              <w:right w:val="single" w:sz="4" w:space="0" w:color="auto"/>
            </w:tcBorders>
            <w:vAlign w:val="center"/>
          </w:tcPr>
          <w:p w14:paraId="6EC0791D" w14:textId="3CA68037" w:rsidR="00432D80" w:rsidRPr="00D77197" w:rsidRDefault="00432D80" w:rsidP="006227FF">
            <w:pPr>
              <w:spacing w:after="0" w:line="240" w:lineRule="auto"/>
              <w:jc w:val="center"/>
              <w:rPr>
                <w:rFonts w:ascii="Arial" w:eastAsia="Times New Roman" w:hAnsi="Arial" w:cs="Arial"/>
                <w:color w:val="000000"/>
                <w:sz w:val="20"/>
                <w:szCs w:val="20"/>
              </w:rPr>
            </w:pPr>
          </w:p>
        </w:tc>
        <w:tc>
          <w:tcPr>
            <w:tcW w:w="855" w:type="dxa"/>
            <w:tcBorders>
              <w:top w:val="nil"/>
              <w:left w:val="nil"/>
              <w:bottom w:val="single" w:sz="4" w:space="0" w:color="auto"/>
              <w:right w:val="single" w:sz="4" w:space="0" w:color="auto"/>
            </w:tcBorders>
          </w:tcPr>
          <w:p w14:paraId="318B500A" w14:textId="77777777" w:rsidR="00432D80" w:rsidRPr="00D77197" w:rsidRDefault="00432D80" w:rsidP="006227FF">
            <w:pPr>
              <w:spacing w:after="0" w:line="240" w:lineRule="auto"/>
              <w:jc w:val="center"/>
              <w:rPr>
                <w:rFonts w:ascii="Arial" w:eastAsia="Times New Roman" w:hAnsi="Arial" w:cs="Arial"/>
                <w:color w:val="000000"/>
                <w:sz w:val="20"/>
                <w:szCs w:val="20"/>
              </w:rPr>
            </w:pPr>
          </w:p>
        </w:tc>
        <w:tc>
          <w:tcPr>
            <w:tcW w:w="1818" w:type="dxa"/>
            <w:tcBorders>
              <w:top w:val="nil"/>
              <w:left w:val="single" w:sz="4" w:space="0" w:color="auto"/>
              <w:bottom w:val="single" w:sz="4" w:space="0" w:color="auto"/>
              <w:right w:val="single" w:sz="4" w:space="0" w:color="auto"/>
            </w:tcBorders>
          </w:tcPr>
          <w:p w14:paraId="3F1FACB7" w14:textId="0B17F7D5" w:rsidR="00432D80" w:rsidRPr="00D77197" w:rsidRDefault="00432D80" w:rsidP="006227FF">
            <w:pPr>
              <w:spacing w:after="0" w:line="240" w:lineRule="auto"/>
              <w:jc w:val="center"/>
              <w:rPr>
                <w:rFonts w:ascii="Arial" w:eastAsia="Times New Roman" w:hAnsi="Arial" w:cs="Arial"/>
                <w:color w:val="000000"/>
                <w:sz w:val="20"/>
                <w:szCs w:val="20"/>
              </w:rPr>
            </w:pPr>
          </w:p>
        </w:tc>
        <w:tc>
          <w:tcPr>
            <w:tcW w:w="2033" w:type="dxa"/>
            <w:tcBorders>
              <w:top w:val="nil"/>
              <w:left w:val="nil"/>
              <w:bottom w:val="single" w:sz="4" w:space="0" w:color="auto"/>
              <w:right w:val="single" w:sz="4" w:space="0" w:color="auto"/>
            </w:tcBorders>
          </w:tcPr>
          <w:p w14:paraId="12AE036A" w14:textId="77777777" w:rsidR="00432D80" w:rsidRDefault="00432D80" w:rsidP="006227FF">
            <w:pPr>
              <w:spacing w:after="0" w:line="240" w:lineRule="auto"/>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14:paraId="02AC7394" w14:textId="77777777" w:rsidR="00432D80" w:rsidRDefault="00432D80" w:rsidP="006227FF">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4" w:name="_heading=h.1pxezwc" w:colFirst="0" w:colLast="0"/>
      <w:bookmarkEnd w:id="34"/>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5" w:name="_heading=h.49x2ik5" w:colFirst="0" w:colLast="0"/>
      <w:bookmarkEnd w:id="35"/>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327B7529" w14:textId="77777777" w:rsidR="00E61069" w:rsidRDefault="00E6106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2CCC08DB"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230AA">
        <w:rPr>
          <w:rFonts w:ascii="Arial" w:eastAsia="Arial" w:hAnsi="Arial" w:cs="Arial"/>
          <w:b/>
        </w:rPr>
        <w:t>024-2026</w:t>
      </w:r>
    </w:p>
    <w:p w14:paraId="28F0DE23" w14:textId="6B55B0C4"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B2B0E">
        <w:rPr>
          <w:rFonts w:ascii="Arial" w:eastAsia="Arial" w:hAnsi="Arial" w:cs="Arial"/>
          <w:b/>
          <w:i/>
          <w:iCs/>
          <w:sz w:val="20"/>
          <w:szCs w:val="20"/>
        </w:rPr>
        <w:t>082-2026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07C80663"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230AA">
        <w:rPr>
          <w:rFonts w:ascii="Arial" w:eastAsia="Arial" w:hAnsi="Arial" w:cs="Arial"/>
          <w:b/>
        </w:rPr>
        <w:t>024-2026</w:t>
      </w:r>
    </w:p>
    <w:p w14:paraId="70CEF6A0" w14:textId="1931A43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B2B0E">
        <w:rPr>
          <w:rFonts w:ascii="Arial" w:eastAsia="Arial" w:hAnsi="Arial" w:cs="Arial"/>
          <w:b/>
          <w:i/>
          <w:iCs/>
          <w:sz w:val="20"/>
          <w:szCs w:val="20"/>
        </w:rPr>
        <w:t>082-2026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w:t>
      </w:r>
      <w:proofErr w:type="gramStart"/>
      <w:r w:rsidRPr="0066221D">
        <w:rPr>
          <w:rFonts w:ascii="Arial" w:eastAsia="Arial" w:hAnsi="Arial" w:cs="Arial"/>
        </w:rPr>
        <w:t>_  (</w:t>
      </w:r>
      <w:proofErr w:type="gramEnd"/>
      <w:r w:rsidRPr="0066221D">
        <w:rPr>
          <w:rFonts w:ascii="Arial" w:eastAsia="Arial" w:hAnsi="Arial" w:cs="Arial"/>
        </w:rPr>
        <w:t>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4C1A854B"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230AA">
        <w:rPr>
          <w:rFonts w:ascii="Arial" w:eastAsia="Arial" w:hAnsi="Arial" w:cs="Arial"/>
          <w:b/>
        </w:rPr>
        <w:t>024-2026</w:t>
      </w:r>
    </w:p>
    <w:p w14:paraId="074E9C54" w14:textId="6CBDD723"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B2B0E">
        <w:rPr>
          <w:rFonts w:ascii="Arial" w:eastAsia="Arial" w:hAnsi="Arial" w:cs="Arial"/>
          <w:b/>
          <w:i/>
          <w:iCs/>
          <w:sz w:val="20"/>
          <w:szCs w:val="20"/>
        </w:rPr>
        <w:t>082-2026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15E1E9CE"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2230AA">
        <w:rPr>
          <w:rFonts w:ascii="Arial" w:eastAsia="Arial" w:hAnsi="Arial" w:cs="Arial"/>
          <w:b/>
        </w:rPr>
        <w:t>024-2026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42706D8B"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230AA">
        <w:rPr>
          <w:rFonts w:ascii="Arial" w:eastAsia="Arial" w:hAnsi="Arial" w:cs="Arial"/>
          <w:b/>
        </w:rPr>
        <w:t>024-2026</w:t>
      </w:r>
    </w:p>
    <w:p w14:paraId="0E1512CB" w14:textId="13AE6D82"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B2B0E">
        <w:rPr>
          <w:rFonts w:ascii="Arial" w:eastAsia="Arial" w:hAnsi="Arial" w:cs="Arial"/>
          <w:b/>
          <w:i/>
          <w:iCs/>
          <w:sz w:val="20"/>
          <w:szCs w:val="20"/>
        </w:rPr>
        <w:t>082-2026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w:t>
      </w:r>
      <w:proofErr w:type="gramStart"/>
      <w:r w:rsidRPr="0066221D">
        <w:rPr>
          <w:rFonts w:ascii="Arial" w:eastAsia="Arial" w:hAnsi="Arial" w:cs="Arial"/>
        </w:rPr>
        <w:t>_  (</w:t>
      </w:r>
      <w:proofErr w:type="gramEnd"/>
      <w:r w:rsidRPr="0066221D">
        <w:rPr>
          <w:rFonts w:ascii="Arial" w:eastAsia="Arial" w:hAnsi="Arial" w:cs="Arial"/>
        </w:rPr>
        <w:t xml:space="preserve">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6" w:name="_heading=h.41mghml" w:colFirst="0" w:colLast="0"/>
      <w:bookmarkEnd w:id="36"/>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71701C5D"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230AA">
        <w:rPr>
          <w:rFonts w:ascii="Arial" w:eastAsia="Arial" w:hAnsi="Arial" w:cs="Arial"/>
          <w:b/>
        </w:rPr>
        <w:t>024-2026</w:t>
      </w:r>
    </w:p>
    <w:p w14:paraId="51CD3474" w14:textId="4C779AC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B2B0E">
        <w:rPr>
          <w:rFonts w:ascii="Arial" w:eastAsia="Arial" w:hAnsi="Arial" w:cs="Arial"/>
          <w:b/>
          <w:i/>
          <w:iCs/>
          <w:sz w:val="20"/>
          <w:szCs w:val="20"/>
        </w:rPr>
        <w:t>082-2026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63A06F93" w14:textId="718B21D2" w:rsidR="005F59E8" w:rsidRDefault="005F59E8" w:rsidP="00432D80">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XXXX-202</w:t>
      </w:r>
      <w:r w:rsidR="00432D80">
        <w:rPr>
          <w:rFonts w:ascii="Arial" w:eastAsia="Arial" w:hAnsi="Arial" w:cs="Arial"/>
          <w:b/>
        </w:rPr>
        <w:t>6</w:t>
      </w:r>
    </w:p>
    <w:p w14:paraId="0E66CEE8" w14:textId="77777777" w:rsidR="00432D80" w:rsidRPr="00432D80" w:rsidRDefault="00432D80" w:rsidP="00432D80">
      <w:pPr>
        <w:tabs>
          <w:tab w:val="left" w:pos="4005"/>
        </w:tabs>
        <w:spacing w:after="0" w:line="276" w:lineRule="auto"/>
        <w:jc w:val="center"/>
        <w:rPr>
          <w:rFonts w:ascii="Arial" w:eastAsia="Arial" w:hAnsi="Arial" w:cs="Arial"/>
          <w:b/>
        </w:rPr>
      </w:pPr>
    </w:p>
    <w:p w14:paraId="4EFFFD25" w14:textId="2AFFA37D"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2230AA">
        <w:rPr>
          <w:rFonts w:ascii="Arial" w:eastAsia="Arial" w:hAnsi="Arial" w:cs="Arial"/>
          <w:b/>
          <w:sz w:val="20"/>
          <w:szCs w:val="20"/>
        </w:rPr>
        <w:t>024-2026</w:t>
      </w:r>
    </w:p>
    <w:p w14:paraId="4D9F4942" w14:textId="07CEDCE7"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4B2B0E">
        <w:rPr>
          <w:rFonts w:ascii="Arial" w:eastAsia="Arial" w:hAnsi="Arial" w:cs="Arial"/>
          <w:b/>
          <w:i/>
          <w:iCs/>
          <w:sz w:val="20"/>
          <w:szCs w:val="20"/>
        </w:rPr>
        <w:t>082-2026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00AD2BE9"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2230AA">
        <w:rPr>
          <w:rFonts w:ascii="Arial" w:eastAsia="Arial" w:hAnsi="Arial" w:cs="Arial"/>
          <w:b/>
          <w:sz w:val="20"/>
          <w:szCs w:val="20"/>
        </w:rPr>
        <w:t>024-2026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4B2B0E">
        <w:rPr>
          <w:rFonts w:ascii="Arial" w:eastAsia="Arial" w:hAnsi="Arial" w:cs="Arial"/>
          <w:sz w:val="20"/>
          <w:szCs w:val="20"/>
        </w:rPr>
        <w:t>082-2026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pPr>
        <w:pStyle w:val="PargrafodaLista"/>
        <w:numPr>
          <w:ilvl w:val="3"/>
          <w:numId w:val="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1E40EE8C"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4B2B0E">
        <w:rPr>
          <w:rFonts w:ascii="Arial" w:hAnsi="Arial" w:cs="Arial"/>
          <w:b/>
          <w:bCs/>
          <w:sz w:val="20"/>
          <w:szCs w:val="20"/>
        </w:rPr>
        <w:t>AQUISIÇÃO DE TABLETS DESTINADOS AO USO ADMINISTRATIVO, PEDAGÓGICO E TECNOLÓGICO DA SECRETARIA MUNICIPAL DE EDUCAÇÃO DO MUNICÍPIO DE APORÁ – 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1880"/>
        <w:gridCol w:w="1559"/>
        <w:gridCol w:w="850"/>
        <w:gridCol w:w="1985"/>
        <w:gridCol w:w="1275"/>
        <w:gridCol w:w="1134"/>
      </w:tblGrid>
      <w:tr w:rsidR="002E605D" w:rsidRPr="00CD23B8" w14:paraId="21FFBCC4" w14:textId="77777777" w:rsidTr="00432D80">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0C003D">
            <w:pPr>
              <w:widowControl w:val="0"/>
              <w:spacing w:after="0" w:line="276" w:lineRule="auto"/>
              <w:jc w:val="center"/>
              <w:rPr>
                <w:rFonts w:ascii="Arial" w:eastAsia="Arial" w:hAnsi="Arial" w:cs="Arial"/>
                <w:b/>
                <w:sz w:val="20"/>
                <w:szCs w:val="20"/>
              </w:rPr>
            </w:pPr>
          </w:p>
        </w:tc>
        <w:tc>
          <w:tcPr>
            <w:tcW w:w="1880"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1985" w:type="dxa"/>
            <w:tcBorders>
              <w:top w:val="single" w:sz="4" w:space="0" w:color="000000"/>
              <w:left w:val="single" w:sz="4" w:space="0" w:color="000000"/>
              <w:bottom w:val="single" w:sz="4" w:space="0" w:color="000000"/>
              <w:right w:val="single" w:sz="4" w:space="0" w:color="000000"/>
            </w:tcBorders>
          </w:tcPr>
          <w:p w14:paraId="20F395F9" w14:textId="7401CD12" w:rsidR="002E605D" w:rsidRPr="00CD23B8"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r w:rsidR="00432D80">
              <w:rPr>
                <w:rFonts w:ascii="Arial" w:eastAsia="Arial" w:hAnsi="Arial" w:cs="Arial"/>
                <w:b/>
                <w:sz w:val="20"/>
                <w:szCs w:val="20"/>
              </w:rPr>
              <w:t>/MODELO</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432D80">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1880"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0C003D">
            <w:pPr>
              <w:widowControl w:val="0"/>
              <w:spacing w:after="0" w:line="276" w:lineRule="auto"/>
              <w:rPr>
                <w:rFonts w:ascii="Arial" w:eastAsia="Arial" w:hAnsi="Arial" w:cs="Arial"/>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06914AE" w14:textId="77777777" w:rsidTr="00432D80">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1880"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0C003D">
            <w:pPr>
              <w:widowControl w:val="0"/>
              <w:spacing w:after="0" w:line="276" w:lineRule="auto"/>
              <w:rPr>
                <w:rFonts w:ascii="Arial" w:eastAsia="Arial" w:hAnsi="Arial" w:cs="Arial"/>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298FD46" w14:textId="77777777" w:rsidTr="00432D80">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1880"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0C003D">
            <w:pPr>
              <w:widowControl w:val="0"/>
              <w:spacing w:after="0" w:line="276" w:lineRule="auto"/>
              <w:rPr>
                <w:rFonts w:ascii="Arial" w:eastAsia="Arial" w:hAnsi="Arial" w:cs="Arial"/>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63600FC0" w14:textId="77777777" w:rsidTr="00432D80">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1880"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0C003D">
            <w:pPr>
              <w:widowControl w:val="0"/>
              <w:spacing w:after="0" w:line="276" w:lineRule="auto"/>
              <w:rPr>
                <w:rFonts w:ascii="Arial" w:eastAsia="Arial" w:hAnsi="Arial" w:cs="Arial"/>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7"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37"/>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54349E">
      <w:pPr>
        <w:pStyle w:val="PargrafodaLista"/>
        <w:numPr>
          <w:ilvl w:val="0"/>
          <w:numId w:val="27"/>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38"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54349E">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38"/>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39"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0" w:name="_Hlk156767272"/>
      <w:r w:rsidRPr="00CD23B8">
        <w:rPr>
          <w:rFonts w:ascii="Arial" w:eastAsia="Arial" w:hAnsi="Arial" w:cs="Arial"/>
          <w:b/>
          <w:sz w:val="20"/>
          <w:szCs w:val="20"/>
        </w:rPr>
        <w:t>CLÁUSULA SÉTIMA – CRITÉRIOS DE MEDIÇÃO E PAGAMENTO</w:t>
      </w:r>
    </w:p>
    <w:bookmarkEnd w:id="40"/>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1" w:name="bookmark=id.2p2csry" w:colFirst="0" w:colLast="0"/>
      <w:bookmarkEnd w:id="41"/>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54349E">
      <w:pPr>
        <w:pStyle w:val="PargrafodaLista"/>
        <w:numPr>
          <w:ilvl w:val="1"/>
          <w:numId w:val="30"/>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2" w:name="_heading=h.32hioqz" w:colFirst="0" w:colLast="0"/>
      <w:bookmarkEnd w:id="42"/>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3" w:name="_heading=h.1hmsyys" w:colFirst="0" w:colLast="0"/>
      <w:bookmarkEnd w:id="43"/>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54349E">
      <w:pPr>
        <w:pStyle w:val="PargrafodaLista"/>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54349E">
      <w:pPr>
        <w:numPr>
          <w:ilvl w:val="3"/>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54349E">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39"/>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7B0140F7"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w:t>
      </w:r>
      <w:r w:rsidR="00432D80" w:rsidRPr="00CD23B8">
        <w:rPr>
          <w:rFonts w:ascii="Arial" w:eastAsia="Arial" w:hAnsi="Arial" w:cs="Arial"/>
          <w:sz w:val="20"/>
          <w:szCs w:val="20"/>
        </w:rPr>
        <w:t>XXXXXXX</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7F46F" w14:textId="77777777" w:rsidR="00512F7B" w:rsidRDefault="00512F7B" w:rsidP="00190775">
      <w:pPr>
        <w:spacing w:after="0" w:line="240" w:lineRule="auto"/>
      </w:pPr>
      <w:r>
        <w:separator/>
      </w:r>
    </w:p>
  </w:endnote>
  <w:endnote w:type="continuationSeparator" w:id="0">
    <w:p w14:paraId="723262BF" w14:textId="77777777" w:rsidR="00512F7B" w:rsidRDefault="00512F7B"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5" w:name="_Hlk157076852"/>
  <w:bookmarkStart w:id="46" w:name="_Hlk158152076"/>
  <w:bookmarkStart w:id="47"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48"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5"/>
    <w:bookmarkEnd w:id="46"/>
    <w:bookmarkEnd w:id="47"/>
    <w:bookmarkEnd w:id="4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FFC4D" w14:textId="77777777" w:rsidR="00512F7B" w:rsidRDefault="00512F7B" w:rsidP="00190775">
      <w:pPr>
        <w:spacing w:after="0" w:line="240" w:lineRule="auto"/>
      </w:pPr>
      <w:r>
        <w:separator/>
      </w:r>
    </w:p>
  </w:footnote>
  <w:footnote w:type="continuationSeparator" w:id="0">
    <w:p w14:paraId="6D069E75" w14:textId="77777777" w:rsidR="00512F7B" w:rsidRDefault="00512F7B"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44"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C4498F"/>
    <w:multiLevelType w:val="multilevel"/>
    <w:tmpl w:val="97E6DB1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140123F0"/>
    <w:multiLevelType w:val="multilevel"/>
    <w:tmpl w:val="88EAF1B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04E1022"/>
    <w:multiLevelType w:val="multilevel"/>
    <w:tmpl w:val="256AB5CE"/>
    <w:lvl w:ilvl="0">
      <w:start w:val="1"/>
      <w:numFmt w:val="lowerLetter"/>
      <w:pStyle w:val="Nivel0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544AD0"/>
    <w:multiLevelType w:val="hybridMultilevel"/>
    <w:tmpl w:val="BE6CB2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1"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2" w15:restartNumberingAfterBreak="0">
    <w:nsid w:val="518E797E"/>
    <w:multiLevelType w:val="multilevel"/>
    <w:tmpl w:val="F1D8A1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4"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32B0272"/>
    <w:multiLevelType w:val="multilevel"/>
    <w:tmpl w:val="C7A247A0"/>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3"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43543A"/>
    <w:multiLevelType w:val="multilevel"/>
    <w:tmpl w:val="013CB57A"/>
    <w:lvl w:ilvl="0">
      <w:start w:val="18"/>
      <w:numFmt w:val="decimal"/>
      <w:lvlText w:val="%1."/>
      <w:lvlJc w:val="left"/>
      <w:pPr>
        <w:ind w:left="480" w:hanging="480"/>
      </w:pPr>
    </w:lvl>
    <w:lvl w:ilvl="1">
      <w:start w:val="1"/>
      <w:numFmt w:val="decimal"/>
      <w:pStyle w:val="Nivel2"/>
      <w:lvlText w:val="%1.%2."/>
      <w:lvlJc w:val="left"/>
      <w:pPr>
        <w:ind w:left="720" w:hanging="720"/>
      </w:pPr>
      <w:rPr>
        <w:i w:val="0"/>
      </w:rPr>
    </w:lvl>
    <w:lvl w:ilvl="2">
      <w:start w:val="1"/>
      <w:numFmt w:val="decimal"/>
      <w:pStyle w:val="Nivel3"/>
      <w:lvlText w:val="%1.%2.%3."/>
      <w:lvlJc w:val="left"/>
      <w:pPr>
        <w:ind w:left="720" w:hanging="720"/>
      </w:pPr>
    </w:lvl>
    <w:lvl w:ilvl="3">
      <w:start w:val="1"/>
      <w:numFmt w:val="decimal"/>
      <w:pStyle w:val="Nivel4"/>
      <w:lvlText w:val="%1.%2.%3.%4."/>
      <w:lvlJc w:val="left"/>
      <w:pPr>
        <w:ind w:left="1080" w:hanging="1080"/>
      </w:pPr>
    </w:lvl>
    <w:lvl w:ilvl="4">
      <w:start w:val="1"/>
      <w:numFmt w:val="decimal"/>
      <w:pStyle w:val="Nivel5"/>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6"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577781633">
    <w:abstractNumId w:val="26"/>
  </w:num>
  <w:num w:numId="2" w16cid:durableId="1035697000">
    <w:abstractNumId w:val="11"/>
  </w:num>
  <w:num w:numId="3" w16cid:durableId="144128741">
    <w:abstractNumId w:val="46"/>
  </w:num>
  <w:num w:numId="4" w16cid:durableId="1161894513">
    <w:abstractNumId w:val="10"/>
  </w:num>
  <w:num w:numId="5" w16cid:durableId="843934899">
    <w:abstractNumId w:val="5"/>
  </w:num>
  <w:num w:numId="6" w16cid:durableId="1238638301">
    <w:abstractNumId w:val="12"/>
  </w:num>
  <w:num w:numId="7" w16cid:durableId="367922540">
    <w:abstractNumId w:val="36"/>
  </w:num>
  <w:num w:numId="8" w16cid:durableId="1313636135">
    <w:abstractNumId w:val="18"/>
  </w:num>
  <w:num w:numId="9" w16cid:durableId="1251819292">
    <w:abstractNumId w:val="27"/>
  </w:num>
  <w:num w:numId="10" w16cid:durableId="1439830900">
    <w:abstractNumId w:val="37"/>
  </w:num>
  <w:num w:numId="11" w16cid:durableId="2122801942">
    <w:abstractNumId w:val="31"/>
  </w:num>
  <w:num w:numId="12" w16cid:durableId="1700858334">
    <w:abstractNumId w:val="9"/>
  </w:num>
  <w:num w:numId="13" w16cid:durableId="675228636">
    <w:abstractNumId w:val="33"/>
  </w:num>
  <w:num w:numId="14" w16cid:durableId="1100642256">
    <w:abstractNumId w:val="0"/>
  </w:num>
  <w:num w:numId="15" w16cid:durableId="1802652101">
    <w:abstractNumId w:val="7"/>
  </w:num>
  <w:num w:numId="16" w16cid:durableId="115687177">
    <w:abstractNumId w:val="42"/>
  </w:num>
  <w:num w:numId="17" w16cid:durableId="199561049">
    <w:abstractNumId w:val="8"/>
  </w:num>
  <w:num w:numId="18" w16cid:durableId="147214448">
    <w:abstractNumId w:val="34"/>
  </w:num>
  <w:num w:numId="19" w16cid:durableId="1504584698">
    <w:abstractNumId w:val="13"/>
  </w:num>
  <w:num w:numId="20" w16cid:durableId="1331057661">
    <w:abstractNumId w:val="20"/>
  </w:num>
  <w:num w:numId="21" w16cid:durableId="695814954">
    <w:abstractNumId w:val="17"/>
  </w:num>
  <w:num w:numId="22" w16cid:durableId="559824204">
    <w:abstractNumId w:val="47"/>
  </w:num>
  <w:num w:numId="23" w16cid:durableId="477575867">
    <w:abstractNumId w:val="4"/>
  </w:num>
  <w:num w:numId="24" w16cid:durableId="1584727525">
    <w:abstractNumId w:val="38"/>
  </w:num>
  <w:num w:numId="25" w16cid:durableId="821772843">
    <w:abstractNumId w:val="30"/>
  </w:num>
  <w:num w:numId="26" w16cid:durableId="32311266">
    <w:abstractNumId w:val="39"/>
  </w:num>
  <w:num w:numId="27" w16cid:durableId="1238202755">
    <w:abstractNumId w:val="21"/>
  </w:num>
  <w:num w:numId="28" w16cid:durableId="368847029">
    <w:abstractNumId w:val="3"/>
  </w:num>
  <w:num w:numId="29" w16cid:durableId="1167137259">
    <w:abstractNumId w:val="22"/>
  </w:num>
  <w:num w:numId="30" w16cid:durableId="1333533726">
    <w:abstractNumId w:val="16"/>
  </w:num>
  <w:num w:numId="31" w16cid:durableId="315426349">
    <w:abstractNumId w:val="15"/>
  </w:num>
  <w:num w:numId="32" w16cid:durableId="211039356">
    <w:abstractNumId w:val="35"/>
  </w:num>
  <w:num w:numId="33" w16cid:durableId="964123573">
    <w:abstractNumId w:val="23"/>
  </w:num>
  <w:num w:numId="34" w16cid:durableId="284892586">
    <w:abstractNumId w:val="1"/>
  </w:num>
  <w:num w:numId="35" w16cid:durableId="1313174512">
    <w:abstractNumId w:val="24"/>
  </w:num>
  <w:num w:numId="36" w16cid:durableId="1425491022">
    <w:abstractNumId w:val="40"/>
  </w:num>
  <w:num w:numId="37" w16cid:durableId="1225407913">
    <w:abstractNumId w:val="19"/>
  </w:num>
  <w:num w:numId="38" w16cid:durableId="68768746">
    <w:abstractNumId w:val="29"/>
  </w:num>
  <w:num w:numId="39" w16cid:durableId="973564053">
    <w:abstractNumId w:val="43"/>
  </w:num>
  <w:num w:numId="40" w16cid:durableId="340088973">
    <w:abstractNumId w:val="28"/>
  </w:num>
  <w:num w:numId="41" w16cid:durableId="1339624277">
    <w:abstractNumId w:val="44"/>
  </w:num>
  <w:num w:numId="42" w16cid:durableId="787820535">
    <w:abstractNumId w:val="25"/>
  </w:num>
  <w:num w:numId="43" w16cid:durableId="1338658020">
    <w:abstractNumId w:val="2"/>
  </w:num>
  <w:num w:numId="44" w16cid:durableId="1932155433">
    <w:abstractNumId w:val="6"/>
  </w:num>
  <w:num w:numId="45" w16cid:durableId="1459760820">
    <w:abstractNumId w:val="32"/>
  </w:num>
  <w:num w:numId="46" w16cid:durableId="1459109464">
    <w:abstractNumId w:val="45"/>
  </w:num>
  <w:num w:numId="47" w16cid:durableId="567501043">
    <w:abstractNumId w:val="14"/>
  </w:num>
  <w:num w:numId="48" w16cid:durableId="30688590">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25392"/>
    <w:rsid w:val="000413D7"/>
    <w:rsid w:val="00042306"/>
    <w:rsid w:val="00046A60"/>
    <w:rsid w:val="00050873"/>
    <w:rsid w:val="00056697"/>
    <w:rsid w:val="00064943"/>
    <w:rsid w:val="00066575"/>
    <w:rsid w:val="000808C7"/>
    <w:rsid w:val="00081A64"/>
    <w:rsid w:val="000820B3"/>
    <w:rsid w:val="00084EC2"/>
    <w:rsid w:val="00092AD4"/>
    <w:rsid w:val="00096533"/>
    <w:rsid w:val="000A683C"/>
    <w:rsid w:val="000D7191"/>
    <w:rsid w:val="000E19FF"/>
    <w:rsid w:val="000E2FD8"/>
    <w:rsid w:val="000F1260"/>
    <w:rsid w:val="00104D86"/>
    <w:rsid w:val="001501FF"/>
    <w:rsid w:val="0015143D"/>
    <w:rsid w:val="00156DE7"/>
    <w:rsid w:val="00190775"/>
    <w:rsid w:val="001B3E99"/>
    <w:rsid w:val="001C7BCF"/>
    <w:rsid w:val="001E370E"/>
    <w:rsid w:val="001E72B3"/>
    <w:rsid w:val="001F070D"/>
    <w:rsid w:val="001F32BD"/>
    <w:rsid w:val="001F4EFE"/>
    <w:rsid w:val="001F767D"/>
    <w:rsid w:val="00203575"/>
    <w:rsid w:val="002042CC"/>
    <w:rsid w:val="00215F46"/>
    <w:rsid w:val="002230AA"/>
    <w:rsid w:val="00246213"/>
    <w:rsid w:val="002517DB"/>
    <w:rsid w:val="0025413D"/>
    <w:rsid w:val="00255C80"/>
    <w:rsid w:val="00271A59"/>
    <w:rsid w:val="002812CB"/>
    <w:rsid w:val="00282B7A"/>
    <w:rsid w:val="00285012"/>
    <w:rsid w:val="00296060"/>
    <w:rsid w:val="002D506D"/>
    <w:rsid w:val="002E605D"/>
    <w:rsid w:val="003033CA"/>
    <w:rsid w:val="00315439"/>
    <w:rsid w:val="003423C7"/>
    <w:rsid w:val="00343145"/>
    <w:rsid w:val="00347026"/>
    <w:rsid w:val="00350EE9"/>
    <w:rsid w:val="003753D6"/>
    <w:rsid w:val="0037742C"/>
    <w:rsid w:val="0038113F"/>
    <w:rsid w:val="003951C5"/>
    <w:rsid w:val="003A18C6"/>
    <w:rsid w:val="003A733F"/>
    <w:rsid w:val="003B4467"/>
    <w:rsid w:val="003C2692"/>
    <w:rsid w:val="003D0066"/>
    <w:rsid w:val="003D36FD"/>
    <w:rsid w:val="003D41A3"/>
    <w:rsid w:val="003E3A59"/>
    <w:rsid w:val="0040140C"/>
    <w:rsid w:val="00407D06"/>
    <w:rsid w:val="00417497"/>
    <w:rsid w:val="00432D80"/>
    <w:rsid w:val="00441058"/>
    <w:rsid w:val="004424F2"/>
    <w:rsid w:val="00461A05"/>
    <w:rsid w:val="00466370"/>
    <w:rsid w:val="00484BB6"/>
    <w:rsid w:val="004A7DCE"/>
    <w:rsid w:val="004B2B0E"/>
    <w:rsid w:val="004C56A4"/>
    <w:rsid w:val="004F78CE"/>
    <w:rsid w:val="005014A7"/>
    <w:rsid w:val="00505F3E"/>
    <w:rsid w:val="00512DE8"/>
    <w:rsid w:val="00512F7B"/>
    <w:rsid w:val="00525063"/>
    <w:rsid w:val="00533C3E"/>
    <w:rsid w:val="0054349E"/>
    <w:rsid w:val="00546D75"/>
    <w:rsid w:val="00550E3F"/>
    <w:rsid w:val="00560013"/>
    <w:rsid w:val="00561F06"/>
    <w:rsid w:val="005657A6"/>
    <w:rsid w:val="005711C1"/>
    <w:rsid w:val="00577588"/>
    <w:rsid w:val="00590F4D"/>
    <w:rsid w:val="005926D7"/>
    <w:rsid w:val="005B2D87"/>
    <w:rsid w:val="005C103F"/>
    <w:rsid w:val="005C28BD"/>
    <w:rsid w:val="005D7073"/>
    <w:rsid w:val="005F59E8"/>
    <w:rsid w:val="00614A5F"/>
    <w:rsid w:val="006151A3"/>
    <w:rsid w:val="0062448C"/>
    <w:rsid w:val="00626CAF"/>
    <w:rsid w:val="00646D88"/>
    <w:rsid w:val="00647B62"/>
    <w:rsid w:val="0065653A"/>
    <w:rsid w:val="0066221D"/>
    <w:rsid w:val="006A5C5D"/>
    <w:rsid w:val="006A605C"/>
    <w:rsid w:val="006A7F84"/>
    <w:rsid w:val="006C3462"/>
    <w:rsid w:val="006C4271"/>
    <w:rsid w:val="006D243E"/>
    <w:rsid w:val="006D371E"/>
    <w:rsid w:val="006E0B0C"/>
    <w:rsid w:val="006E137D"/>
    <w:rsid w:val="006E3A31"/>
    <w:rsid w:val="006E5473"/>
    <w:rsid w:val="006E7515"/>
    <w:rsid w:val="00712D3C"/>
    <w:rsid w:val="00742117"/>
    <w:rsid w:val="00750360"/>
    <w:rsid w:val="007546C1"/>
    <w:rsid w:val="007570F4"/>
    <w:rsid w:val="00757C15"/>
    <w:rsid w:val="007602A1"/>
    <w:rsid w:val="00761888"/>
    <w:rsid w:val="00765D1D"/>
    <w:rsid w:val="0077042D"/>
    <w:rsid w:val="00771309"/>
    <w:rsid w:val="007731C5"/>
    <w:rsid w:val="007B78AC"/>
    <w:rsid w:val="007D5543"/>
    <w:rsid w:val="007E47B3"/>
    <w:rsid w:val="007F5A29"/>
    <w:rsid w:val="008458BB"/>
    <w:rsid w:val="00845DAC"/>
    <w:rsid w:val="00850DDA"/>
    <w:rsid w:val="008712B7"/>
    <w:rsid w:val="00876B74"/>
    <w:rsid w:val="008B44BB"/>
    <w:rsid w:val="008C496F"/>
    <w:rsid w:val="008C5EC4"/>
    <w:rsid w:val="008D3321"/>
    <w:rsid w:val="008D5CB7"/>
    <w:rsid w:val="00923CDD"/>
    <w:rsid w:val="009312FC"/>
    <w:rsid w:val="00935FE0"/>
    <w:rsid w:val="009371A8"/>
    <w:rsid w:val="0094352D"/>
    <w:rsid w:val="0095271B"/>
    <w:rsid w:val="00955622"/>
    <w:rsid w:val="009638BA"/>
    <w:rsid w:val="00995CAF"/>
    <w:rsid w:val="009C383F"/>
    <w:rsid w:val="009D1F0D"/>
    <w:rsid w:val="009D41DF"/>
    <w:rsid w:val="009E43D0"/>
    <w:rsid w:val="009E7E3D"/>
    <w:rsid w:val="00A132B7"/>
    <w:rsid w:val="00A206D0"/>
    <w:rsid w:val="00A20B00"/>
    <w:rsid w:val="00A25C78"/>
    <w:rsid w:val="00A30C2C"/>
    <w:rsid w:val="00A61C14"/>
    <w:rsid w:val="00A65469"/>
    <w:rsid w:val="00A92930"/>
    <w:rsid w:val="00AA09BB"/>
    <w:rsid w:val="00AB7D99"/>
    <w:rsid w:val="00AD41C2"/>
    <w:rsid w:val="00AD7F60"/>
    <w:rsid w:val="00B15273"/>
    <w:rsid w:val="00B279F9"/>
    <w:rsid w:val="00B331F6"/>
    <w:rsid w:val="00B844A4"/>
    <w:rsid w:val="00B912E3"/>
    <w:rsid w:val="00B92E17"/>
    <w:rsid w:val="00B9365B"/>
    <w:rsid w:val="00BC1FD0"/>
    <w:rsid w:val="00BE7139"/>
    <w:rsid w:val="00C202AC"/>
    <w:rsid w:val="00C217EE"/>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7148C"/>
    <w:rsid w:val="00D74971"/>
    <w:rsid w:val="00D75416"/>
    <w:rsid w:val="00D758F9"/>
    <w:rsid w:val="00D81A18"/>
    <w:rsid w:val="00D8491A"/>
    <w:rsid w:val="00D9709A"/>
    <w:rsid w:val="00DE7666"/>
    <w:rsid w:val="00DF4AAC"/>
    <w:rsid w:val="00E0162A"/>
    <w:rsid w:val="00E04E75"/>
    <w:rsid w:val="00E216BA"/>
    <w:rsid w:val="00E220F1"/>
    <w:rsid w:val="00E61069"/>
    <w:rsid w:val="00E6302C"/>
    <w:rsid w:val="00E666FD"/>
    <w:rsid w:val="00E676FA"/>
    <w:rsid w:val="00E70B25"/>
    <w:rsid w:val="00E710EA"/>
    <w:rsid w:val="00E80B92"/>
    <w:rsid w:val="00EA0FEE"/>
    <w:rsid w:val="00EA1B79"/>
    <w:rsid w:val="00EB2997"/>
    <w:rsid w:val="00ED44E1"/>
    <w:rsid w:val="00ED504C"/>
    <w:rsid w:val="00EF0119"/>
    <w:rsid w:val="00EF516C"/>
    <w:rsid w:val="00F17014"/>
    <w:rsid w:val="00F20032"/>
    <w:rsid w:val="00F6344E"/>
    <w:rsid w:val="00F70890"/>
    <w:rsid w:val="00FB1553"/>
    <w:rsid w:val="00FC142E"/>
    <w:rsid w:val="00FC7F5E"/>
    <w:rsid w:val="00FD4F21"/>
    <w:rsid w:val="00FD64B8"/>
    <w:rsid w:val="00FD776F"/>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qFormat/>
    <w:rsid w:val="00432D80"/>
    <w:pPr>
      <w:numPr>
        <w:ilvl w:val="1"/>
        <w:numId w:val="46"/>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qFormat/>
    <w:rsid w:val="00432D80"/>
    <w:pPr>
      <w:numPr>
        <w:ilvl w:val="2"/>
        <w:numId w:val="46"/>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32D80"/>
    <w:pPr>
      <w:numPr>
        <w:ilvl w:val="3"/>
      </w:numPr>
      <w:tabs>
        <w:tab w:val="num" w:pos="360"/>
      </w:tabs>
      <w:ind w:left="567" w:firstLine="0"/>
    </w:pPr>
    <w:rPr>
      <w:color w:val="auto"/>
    </w:rPr>
  </w:style>
  <w:style w:type="paragraph" w:customStyle="1" w:styleId="Nivel5">
    <w:name w:val="Nivel 5"/>
    <w:basedOn w:val="Nivel4"/>
    <w:qFormat/>
    <w:rsid w:val="00432D80"/>
    <w:pPr>
      <w:numPr>
        <w:ilvl w:val="4"/>
      </w:numPr>
      <w:tabs>
        <w:tab w:val="num" w:pos="360"/>
      </w:tabs>
      <w:ind w:left="851" w:firstLine="0"/>
    </w:pPr>
  </w:style>
  <w:style w:type="paragraph" w:customStyle="1" w:styleId="Nivel01">
    <w:name w:val="Nivel 01"/>
    <w:basedOn w:val="Ttulo1"/>
    <w:next w:val="Normal"/>
    <w:autoRedefine/>
    <w:qFormat/>
    <w:rsid w:val="00432D80"/>
    <w:pPr>
      <w:numPr>
        <w:numId w:val="47"/>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F046D-34BC-477E-BD36-2A54600BC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61</Pages>
  <Words>21857</Words>
  <Characters>128958</Characters>
  <Application>Microsoft Office Word</Application>
  <DocSecurity>0</DocSecurity>
  <Lines>2743</Lines>
  <Paragraphs>1069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91</cp:revision>
  <dcterms:created xsi:type="dcterms:W3CDTF">2021-12-08T18:48:00Z</dcterms:created>
  <dcterms:modified xsi:type="dcterms:W3CDTF">2026-07-28T14:45:00Z</dcterms:modified>
</cp:coreProperties>
</file>